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95ED" w14:textId="77777777" w:rsidR="007A2533" w:rsidRPr="00B06E95" w:rsidRDefault="007A2533" w:rsidP="00897257">
      <w:pPr>
        <w:spacing w:after="0" w:line="240" w:lineRule="auto"/>
        <w:rPr>
          <w:rFonts w:ascii="Times New Roman" w:eastAsia="Times New Roman" w:hAnsi="Times New Roman" w:cs="Times New Roman"/>
          <w:color w:val="000000"/>
          <w:sz w:val="24"/>
          <w:szCs w:val="24"/>
          <w:lang w:val="en-US" w:eastAsia="lt-LT"/>
        </w:rPr>
      </w:pPr>
    </w:p>
    <w:p w14:paraId="04867EDE" w14:textId="77777777" w:rsidR="00897257" w:rsidRPr="00897257" w:rsidRDefault="001305B2" w:rsidP="00897257">
      <w:pPr>
        <w:spacing w:after="0" w:line="240" w:lineRule="auto"/>
        <w:rPr>
          <w:rFonts w:ascii="Times New Roman" w:eastAsia="Times New Roman" w:hAnsi="Times New Roman" w:cs="Times New Roman"/>
          <w:color w:val="000000"/>
          <w:sz w:val="24"/>
          <w:szCs w:val="24"/>
          <w:lang w:eastAsia="lt-LT"/>
        </w:rPr>
      </w:pPr>
      <w:r w:rsidRPr="001305B2">
        <w:rPr>
          <w:rFonts w:ascii="Times New Roman" w:eastAsia="Times New Roman" w:hAnsi="Times New Roman" w:cs="Times New Roman"/>
          <w:color w:val="000000"/>
          <w:sz w:val="24"/>
          <w:szCs w:val="24"/>
          <w:lang w:eastAsia="lt-LT"/>
        </w:rPr>
        <w:t> </w:t>
      </w:r>
      <w:bookmarkStart w:id="0" w:name="part_b20c5be210fb45cdadfb465a562a2546"/>
      <w:bookmarkEnd w:id="0"/>
      <w:r w:rsidR="00897257">
        <w:rPr>
          <w:rFonts w:ascii="Times New Roman" w:eastAsia="Times New Roman" w:hAnsi="Times New Roman" w:cs="Times New Roman"/>
          <w:color w:val="000000"/>
          <w:sz w:val="24"/>
          <w:szCs w:val="24"/>
          <w:lang w:eastAsia="lt-LT"/>
        </w:rPr>
        <w:tab/>
      </w:r>
      <w:r w:rsidR="00897257">
        <w:rPr>
          <w:rFonts w:ascii="Times New Roman" w:eastAsia="Times New Roman" w:hAnsi="Times New Roman" w:cs="Times New Roman"/>
          <w:color w:val="000000"/>
          <w:sz w:val="24"/>
          <w:szCs w:val="24"/>
          <w:lang w:eastAsia="lt-LT"/>
        </w:rPr>
        <w:tab/>
      </w:r>
      <w:r w:rsidR="00897257">
        <w:rPr>
          <w:rFonts w:ascii="Times New Roman" w:eastAsia="Times New Roman" w:hAnsi="Times New Roman" w:cs="Times New Roman"/>
          <w:color w:val="000000"/>
          <w:sz w:val="24"/>
          <w:szCs w:val="24"/>
          <w:lang w:eastAsia="lt-LT"/>
        </w:rPr>
        <w:tab/>
      </w:r>
      <w:r w:rsidR="00897257">
        <w:rPr>
          <w:rFonts w:ascii="Times New Roman" w:eastAsia="Times New Roman" w:hAnsi="Times New Roman" w:cs="Times New Roman"/>
          <w:color w:val="000000"/>
          <w:sz w:val="24"/>
          <w:szCs w:val="24"/>
          <w:lang w:eastAsia="lt-LT"/>
        </w:rPr>
        <w:tab/>
        <w:t xml:space="preserve">   </w:t>
      </w:r>
      <w:r w:rsidR="00897257" w:rsidRPr="00897257">
        <w:rPr>
          <w:rFonts w:ascii="Times New Roman" w:eastAsia="Times New Roman" w:hAnsi="Times New Roman" w:cs="Times New Roman"/>
          <w:color w:val="000000"/>
          <w:sz w:val="24"/>
          <w:szCs w:val="24"/>
          <w:lang w:eastAsia="lt-LT"/>
        </w:rPr>
        <w:t>PATVIRTINTA</w:t>
      </w:r>
    </w:p>
    <w:p w14:paraId="36BDAEFD" w14:textId="77777777" w:rsidR="00897257" w:rsidRPr="00897257" w:rsidRDefault="00897257" w:rsidP="00897257">
      <w:pPr>
        <w:spacing w:after="0" w:line="240" w:lineRule="auto"/>
        <w:ind w:left="5387"/>
        <w:rPr>
          <w:rFonts w:ascii="Times New Roman" w:eastAsia="Times New Roman" w:hAnsi="Times New Roman" w:cs="Times New Roman"/>
          <w:color w:val="000000"/>
          <w:sz w:val="24"/>
          <w:szCs w:val="24"/>
          <w:lang w:eastAsia="lt-LT"/>
        </w:rPr>
      </w:pPr>
      <w:r w:rsidRPr="00897257">
        <w:rPr>
          <w:rFonts w:ascii="Times New Roman" w:eastAsia="Times New Roman" w:hAnsi="Times New Roman" w:cs="Times New Roman"/>
          <w:color w:val="000000"/>
          <w:sz w:val="24"/>
          <w:szCs w:val="24"/>
          <w:lang w:eastAsia="lt-LT"/>
        </w:rPr>
        <w:t>Lietuvos Respublikos kultūros ministro</w:t>
      </w:r>
    </w:p>
    <w:p w14:paraId="25EEFD6C" w14:textId="7779EC4B" w:rsidR="001305B2" w:rsidRDefault="00897257" w:rsidP="00897257">
      <w:pPr>
        <w:spacing w:after="0" w:line="240" w:lineRule="auto"/>
        <w:ind w:left="5387"/>
        <w:rPr>
          <w:rFonts w:ascii="Times New Roman" w:eastAsia="Times New Roman" w:hAnsi="Times New Roman" w:cs="Times New Roman"/>
          <w:color w:val="000000"/>
          <w:sz w:val="24"/>
          <w:szCs w:val="24"/>
          <w:lang w:eastAsia="lt-LT"/>
        </w:rPr>
      </w:pPr>
      <w:r w:rsidRPr="00897257">
        <w:rPr>
          <w:rFonts w:ascii="Times New Roman" w:eastAsia="Times New Roman" w:hAnsi="Times New Roman" w:cs="Times New Roman"/>
          <w:color w:val="000000"/>
          <w:sz w:val="24"/>
          <w:szCs w:val="24"/>
          <w:lang w:eastAsia="lt-LT"/>
        </w:rPr>
        <w:t>202</w:t>
      </w:r>
      <w:r w:rsidR="00276CA2">
        <w:rPr>
          <w:rFonts w:ascii="Times New Roman" w:eastAsia="Times New Roman" w:hAnsi="Times New Roman" w:cs="Times New Roman"/>
          <w:color w:val="000000"/>
          <w:sz w:val="24"/>
          <w:szCs w:val="24"/>
          <w:lang w:eastAsia="lt-LT"/>
        </w:rPr>
        <w:t xml:space="preserve">  </w:t>
      </w:r>
      <w:r w:rsidR="00B17C14">
        <w:rPr>
          <w:rFonts w:ascii="Times New Roman" w:eastAsia="Times New Roman" w:hAnsi="Times New Roman" w:cs="Times New Roman"/>
          <w:color w:val="000000"/>
          <w:sz w:val="24"/>
          <w:szCs w:val="24"/>
          <w:lang w:eastAsia="lt-LT"/>
        </w:rPr>
        <w:t xml:space="preserve"> </w:t>
      </w:r>
      <w:r w:rsidRPr="00897257">
        <w:rPr>
          <w:rFonts w:ascii="Times New Roman" w:eastAsia="Times New Roman" w:hAnsi="Times New Roman" w:cs="Times New Roman"/>
          <w:color w:val="000000"/>
          <w:sz w:val="24"/>
          <w:szCs w:val="24"/>
          <w:lang w:eastAsia="lt-LT"/>
        </w:rPr>
        <w:t xml:space="preserve"> </w:t>
      </w:r>
      <w:r w:rsidR="00701B24">
        <w:rPr>
          <w:rFonts w:ascii="Times New Roman" w:eastAsia="Times New Roman" w:hAnsi="Times New Roman" w:cs="Times New Roman"/>
          <w:color w:val="000000"/>
          <w:sz w:val="24"/>
          <w:szCs w:val="24"/>
          <w:lang w:eastAsia="lt-LT"/>
        </w:rPr>
        <w:t xml:space="preserve">m.    </w:t>
      </w:r>
      <w:r w:rsidRPr="00897257">
        <w:rPr>
          <w:rFonts w:ascii="Times New Roman" w:eastAsia="Times New Roman" w:hAnsi="Times New Roman" w:cs="Times New Roman"/>
          <w:color w:val="000000"/>
          <w:sz w:val="24"/>
          <w:szCs w:val="24"/>
          <w:lang w:eastAsia="lt-LT"/>
        </w:rPr>
        <w:t xml:space="preserve">           </w:t>
      </w:r>
      <w:r w:rsidR="00EE388F">
        <w:rPr>
          <w:rFonts w:ascii="Times New Roman" w:eastAsia="Times New Roman" w:hAnsi="Times New Roman" w:cs="Times New Roman"/>
          <w:color w:val="000000"/>
          <w:sz w:val="24"/>
          <w:szCs w:val="24"/>
          <w:lang w:eastAsia="lt-LT"/>
        </w:rPr>
        <w:t xml:space="preserve"> </w:t>
      </w:r>
      <w:r w:rsidRPr="00897257">
        <w:rPr>
          <w:rFonts w:ascii="Times New Roman" w:eastAsia="Times New Roman" w:hAnsi="Times New Roman" w:cs="Times New Roman"/>
          <w:color w:val="000000"/>
          <w:sz w:val="24"/>
          <w:szCs w:val="24"/>
          <w:lang w:eastAsia="lt-LT"/>
        </w:rPr>
        <w:t xml:space="preserve"> </w:t>
      </w:r>
      <w:r w:rsidR="006B033D">
        <w:rPr>
          <w:rFonts w:ascii="Times New Roman" w:eastAsia="Times New Roman" w:hAnsi="Times New Roman" w:cs="Times New Roman"/>
          <w:color w:val="000000"/>
          <w:sz w:val="24"/>
          <w:szCs w:val="24"/>
          <w:lang w:eastAsia="lt-LT"/>
        </w:rPr>
        <w:t xml:space="preserve"> </w:t>
      </w:r>
      <w:r w:rsidR="00EE388F">
        <w:rPr>
          <w:rFonts w:ascii="Times New Roman" w:eastAsia="Times New Roman" w:hAnsi="Times New Roman" w:cs="Times New Roman"/>
          <w:color w:val="000000"/>
          <w:sz w:val="24"/>
          <w:szCs w:val="24"/>
          <w:lang w:eastAsia="lt-LT"/>
        </w:rPr>
        <w:t xml:space="preserve"> d.</w:t>
      </w:r>
      <w:r w:rsidRPr="00897257">
        <w:rPr>
          <w:rFonts w:ascii="Times New Roman" w:eastAsia="Times New Roman" w:hAnsi="Times New Roman" w:cs="Times New Roman"/>
          <w:color w:val="000000"/>
          <w:sz w:val="24"/>
          <w:szCs w:val="24"/>
          <w:lang w:eastAsia="lt-LT"/>
        </w:rPr>
        <w:t xml:space="preserve"> įsakymu </w:t>
      </w:r>
      <w:r w:rsidR="00EE388F">
        <w:rPr>
          <w:rFonts w:ascii="Times New Roman" w:eastAsia="Times New Roman" w:hAnsi="Times New Roman" w:cs="Times New Roman"/>
          <w:color w:val="000000"/>
          <w:sz w:val="24"/>
          <w:szCs w:val="24"/>
          <w:lang w:eastAsia="lt-LT"/>
        </w:rPr>
        <w:t>N</w:t>
      </w:r>
      <w:r w:rsidRPr="00897257">
        <w:rPr>
          <w:rFonts w:ascii="Times New Roman" w:eastAsia="Times New Roman" w:hAnsi="Times New Roman" w:cs="Times New Roman"/>
          <w:color w:val="000000"/>
          <w:sz w:val="24"/>
          <w:szCs w:val="24"/>
          <w:lang w:eastAsia="lt-LT"/>
        </w:rPr>
        <w:t>r.</w:t>
      </w:r>
      <w:r w:rsidR="00EE388F">
        <w:rPr>
          <w:rFonts w:ascii="Times New Roman" w:eastAsia="Times New Roman" w:hAnsi="Times New Roman" w:cs="Times New Roman"/>
          <w:color w:val="000000"/>
          <w:sz w:val="24"/>
          <w:szCs w:val="24"/>
          <w:lang w:eastAsia="lt-LT"/>
        </w:rPr>
        <w:t xml:space="preserve"> ĮV-</w:t>
      </w:r>
    </w:p>
    <w:p w14:paraId="5C7CE615" w14:textId="77777777" w:rsidR="001305B2" w:rsidRDefault="001305B2" w:rsidP="001305B2">
      <w:pPr>
        <w:spacing w:after="0" w:line="240" w:lineRule="auto"/>
        <w:ind w:left="5387"/>
        <w:rPr>
          <w:rFonts w:ascii="Times New Roman" w:eastAsia="Times New Roman" w:hAnsi="Times New Roman" w:cs="Times New Roman"/>
          <w:color w:val="000000"/>
          <w:sz w:val="24"/>
          <w:szCs w:val="24"/>
          <w:lang w:eastAsia="lt-LT"/>
        </w:rPr>
      </w:pPr>
    </w:p>
    <w:p w14:paraId="3E93A944" w14:textId="77777777" w:rsidR="001305B2" w:rsidRPr="001305B2" w:rsidRDefault="001305B2" w:rsidP="001305B2">
      <w:pPr>
        <w:spacing w:after="0" w:line="240" w:lineRule="auto"/>
        <w:jc w:val="both"/>
        <w:rPr>
          <w:rFonts w:ascii="Times New Roman" w:eastAsia="Times New Roman" w:hAnsi="Times New Roman" w:cs="Times New Roman"/>
          <w:color w:val="000000"/>
          <w:sz w:val="24"/>
          <w:szCs w:val="24"/>
          <w:lang w:eastAsia="lt-LT"/>
        </w:rPr>
      </w:pPr>
    </w:p>
    <w:p w14:paraId="41D17649" w14:textId="77777777" w:rsidR="000E2354" w:rsidRDefault="000E2354" w:rsidP="001305B2">
      <w:pPr>
        <w:spacing w:after="0" w:line="240" w:lineRule="auto"/>
        <w:jc w:val="center"/>
        <w:rPr>
          <w:rFonts w:ascii="Times New Roman" w:eastAsia="Arial Unicode MS" w:hAnsi="Times New Roman" w:cs="Times New Roman"/>
          <w:b/>
          <w:bCs/>
          <w:kern w:val="1"/>
          <w:sz w:val="24"/>
          <w:szCs w:val="24"/>
          <w:lang w:eastAsia="hi-IN" w:bidi="hi-IN"/>
        </w:rPr>
      </w:pPr>
    </w:p>
    <w:p w14:paraId="1BB3AD88" w14:textId="77777777" w:rsidR="000E2354" w:rsidRDefault="000E2354" w:rsidP="001305B2">
      <w:pPr>
        <w:spacing w:after="0" w:line="240" w:lineRule="auto"/>
        <w:jc w:val="center"/>
        <w:rPr>
          <w:rFonts w:ascii="Times New Roman" w:eastAsia="Arial Unicode MS" w:hAnsi="Times New Roman" w:cs="Times New Roman"/>
          <w:b/>
          <w:bCs/>
          <w:kern w:val="1"/>
          <w:sz w:val="24"/>
          <w:szCs w:val="24"/>
          <w:lang w:eastAsia="hi-IN" w:bidi="hi-IN"/>
        </w:rPr>
      </w:pPr>
    </w:p>
    <w:p w14:paraId="5714FA2B" w14:textId="77777777" w:rsidR="00897257" w:rsidRDefault="00897257" w:rsidP="001305B2">
      <w:pPr>
        <w:spacing w:after="0" w:line="240" w:lineRule="auto"/>
        <w:jc w:val="center"/>
        <w:rPr>
          <w:rFonts w:ascii="Times New Roman" w:eastAsia="Arial Unicode MS" w:hAnsi="Times New Roman" w:cs="Times New Roman"/>
          <w:b/>
          <w:bCs/>
          <w:kern w:val="1"/>
          <w:sz w:val="24"/>
          <w:szCs w:val="24"/>
          <w:lang w:eastAsia="hi-IN" w:bidi="hi-IN"/>
        </w:rPr>
      </w:pPr>
    </w:p>
    <w:p w14:paraId="5ACE3390" w14:textId="77777777" w:rsidR="00897257" w:rsidRDefault="00897257" w:rsidP="001305B2">
      <w:pPr>
        <w:spacing w:after="0" w:line="240" w:lineRule="auto"/>
        <w:jc w:val="center"/>
        <w:rPr>
          <w:rFonts w:ascii="Times New Roman" w:eastAsia="Arial Unicode MS" w:hAnsi="Times New Roman" w:cs="Times New Roman"/>
          <w:b/>
          <w:bCs/>
          <w:kern w:val="1"/>
          <w:sz w:val="24"/>
          <w:szCs w:val="24"/>
          <w:lang w:eastAsia="hi-IN" w:bidi="hi-IN"/>
        </w:rPr>
      </w:pPr>
    </w:p>
    <w:p w14:paraId="339D0364" w14:textId="77777777" w:rsidR="00897257" w:rsidRDefault="00897257" w:rsidP="001305B2">
      <w:pPr>
        <w:spacing w:after="0" w:line="240" w:lineRule="auto"/>
        <w:jc w:val="center"/>
        <w:rPr>
          <w:rFonts w:ascii="Times New Roman" w:eastAsia="Arial Unicode MS" w:hAnsi="Times New Roman" w:cs="Times New Roman"/>
          <w:b/>
          <w:bCs/>
          <w:kern w:val="1"/>
          <w:sz w:val="24"/>
          <w:szCs w:val="24"/>
          <w:lang w:eastAsia="hi-IN" w:bidi="hi-IN"/>
        </w:rPr>
      </w:pPr>
    </w:p>
    <w:p w14:paraId="2997D245" w14:textId="77777777" w:rsidR="000E2354" w:rsidRDefault="000E2354" w:rsidP="001305B2">
      <w:pPr>
        <w:spacing w:after="0" w:line="240" w:lineRule="auto"/>
        <w:jc w:val="center"/>
        <w:rPr>
          <w:rFonts w:ascii="Times New Roman" w:eastAsia="Arial Unicode MS" w:hAnsi="Times New Roman" w:cs="Times New Roman"/>
          <w:b/>
          <w:bCs/>
          <w:kern w:val="1"/>
          <w:sz w:val="24"/>
          <w:szCs w:val="24"/>
          <w:lang w:eastAsia="hi-IN" w:bidi="hi-IN"/>
        </w:rPr>
      </w:pPr>
    </w:p>
    <w:p w14:paraId="406A6AB9" w14:textId="77777777" w:rsidR="000E2354" w:rsidRDefault="000E2354" w:rsidP="001305B2">
      <w:pPr>
        <w:spacing w:after="0" w:line="240" w:lineRule="auto"/>
        <w:jc w:val="center"/>
        <w:rPr>
          <w:rFonts w:ascii="Times New Roman" w:eastAsia="Arial Unicode MS" w:hAnsi="Times New Roman" w:cs="Times New Roman"/>
          <w:b/>
          <w:bCs/>
          <w:kern w:val="1"/>
          <w:sz w:val="24"/>
          <w:szCs w:val="24"/>
          <w:lang w:eastAsia="hi-IN" w:bidi="hi-IN"/>
        </w:rPr>
      </w:pPr>
    </w:p>
    <w:p w14:paraId="4D8D03E3" w14:textId="77777777" w:rsidR="009834BF" w:rsidRDefault="009834BF" w:rsidP="001305B2">
      <w:pPr>
        <w:spacing w:after="0" w:line="240" w:lineRule="auto"/>
        <w:jc w:val="center"/>
        <w:rPr>
          <w:rFonts w:ascii="Times New Roman" w:eastAsia="Arial Unicode MS" w:hAnsi="Times New Roman" w:cs="Times New Roman"/>
          <w:b/>
          <w:bCs/>
          <w:kern w:val="1"/>
          <w:sz w:val="24"/>
          <w:szCs w:val="24"/>
          <w:lang w:eastAsia="hi-IN" w:bidi="hi-IN"/>
        </w:rPr>
      </w:pPr>
    </w:p>
    <w:p w14:paraId="35DAFCA6" w14:textId="77777777" w:rsidR="009834BF" w:rsidRDefault="009834BF" w:rsidP="001305B2">
      <w:pPr>
        <w:spacing w:after="0" w:line="240" w:lineRule="auto"/>
        <w:jc w:val="center"/>
        <w:rPr>
          <w:rFonts w:ascii="Times New Roman" w:eastAsia="Arial Unicode MS" w:hAnsi="Times New Roman" w:cs="Times New Roman"/>
          <w:b/>
          <w:bCs/>
          <w:kern w:val="1"/>
          <w:sz w:val="24"/>
          <w:szCs w:val="24"/>
          <w:lang w:eastAsia="hi-IN" w:bidi="hi-IN"/>
        </w:rPr>
      </w:pPr>
    </w:p>
    <w:p w14:paraId="2D1B3656" w14:textId="77777777" w:rsidR="009834BF" w:rsidRDefault="009834BF" w:rsidP="001305B2">
      <w:pPr>
        <w:spacing w:after="0" w:line="240" w:lineRule="auto"/>
        <w:jc w:val="center"/>
        <w:rPr>
          <w:rFonts w:ascii="Times New Roman" w:eastAsia="Arial Unicode MS" w:hAnsi="Times New Roman" w:cs="Times New Roman"/>
          <w:b/>
          <w:bCs/>
          <w:kern w:val="1"/>
          <w:sz w:val="24"/>
          <w:szCs w:val="24"/>
          <w:lang w:eastAsia="hi-IN" w:bidi="hi-IN"/>
        </w:rPr>
      </w:pPr>
    </w:p>
    <w:p w14:paraId="08004668" w14:textId="77777777" w:rsidR="00C53C50" w:rsidRPr="00C53C50" w:rsidRDefault="001305B2" w:rsidP="001305B2">
      <w:pPr>
        <w:spacing w:after="0" w:line="240" w:lineRule="auto"/>
        <w:jc w:val="center"/>
        <w:rPr>
          <w:rFonts w:ascii="Times New Roman" w:eastAsia="Arial Unicode MS" w:hAnsi="Times New Roman" w:cs="Times New Roman"/>
          <w:b/>
          <w:bCs/>
          <w:kern w:val="1"/>
          <w:sz w:val="24"/>
          <w:szCs w:val="24"/>
          <w:lang w:eastAsia="hi-IN" w:bidi="hi-IN"/>
        </w:rPr>
      </w:pPr>
      <w:r w:rsidRPr="00C53C50">
        <w:rPr>
          <w:rFonts w:ascii="Times New Roman" w:eastAsia="Arial Unicode MS" w:hAnsi="Times New Roman" w:cs="Times New Roman"/>
          <w:b/>
          <w:bCs/>
          <w:kern w:val="1"/>
          <w:sz w:val="24"/>
          <w:szCs w:val="24"/>
          <w:lang w:eastAsia="hi-IN" w:bidi="hi-IN"/>
        </w:rPr>
        <w:t>LIETUVOS NACIONALINIO OPEROS IR BALETO TEATRO</w:t>
      </w:r>
    </w:p>
    <w:p w14:paraId="0D99AA00" w14:textId="77777777" w:rsidR="001305B2" w:rsidRPr="00BF6734" w:rsidRDefault="00C53C50" w:rsidP="001305B2">
      <w:pPr>
        <w:spacing w:after="0" w:line="240" w:lineRule="auto"/>
        <w:jc w:val="center"/>
        <w:rPr>
          <w:rFonts w:ascii="Times New Roman" w:eastAsia="Arial Unicode MS" w:hAnsi="Times New Roman" w:cs="Times New Roman"/>
          <w:kern w:val="1"/>
          <w:sz w:val="24"/>
          <w:szCs w:val="24"/>
          <w:lang w:eastAsia="hi-IN" w:bidi="hi-IN"/>
        </w:rPr>
      </w:pPr>
      <w:r w:rsidRPr="00BF6734">
        <w:rPr>
          <w:rFonts w:ascii="Times New Roman" w:eastAsia="Arial Unicode MS" w:hAnsi="Times New Roman" w:cs="Times New Roman"/>
          <w:kern w:val="1"/>
          <w:sz w:val="24"/>
          <w:szCs w:val="24"/>
          <w:lang w:eastAsia="hi-IN" w:bidi="hi-IN"/>
        </w:rPr>
        <w:t xml:space="preserve">asignavimų valdytojo kodas </w:t>
      </w:r>
      <w:r w:rsidR="001305B2" w:rsidRPr="00BF6734">
        <w:rPr>
          <w:rFonts w:ascii="Times New Roman" w:eastAsia="Arial Unicode MS" w:hAnsi="Times New Roman" w:cs="Times New Roman"/>
          <w:b/>
          <w:bCs/>
          <w:kern w:val="1"/>
          <w:sz w:val="24"/>
          <w:szCs w:val="24"/>
          <w:lang w:eastAsia="hi-IN" w:bidi="hi-IN"/>
        </w:rPr>
        <w:t xml:space="preserve"> </w:t>
      </w:r>
      <w:r w:rsidRPr="00BF6734">
        <w:rPr>
          <w:rFonts w:ascii="Times New Roman" w:eastAsia="Arial Unicode MS" w:hAnsi="Times New Roman" w:cs="Times New Roman"/>
          <w:kern w:val="1"/>
          <w:sz w:val="24"/>
          <w:szCs w:val="24"/>
          <w:lang w:eastAsia="hi-IN" w:bidi="hi-IN"/>
        </w:rPr>
        <w:t>902001</w:t>
      </w:r>
    </w:p>
    <w:p w14:paraId="5B1B678A" w14:textId="3CD87A38" w:rsidR="001305B2" w:rsidRPr="006414A6" w:rsidRDefault="00E62BBB" w:rsidP="00797478">
      <w:pPr>
        <w:spacing w:after="0" w:line="240" w:lineRule="auto"/>
        <w:jc w:val="center"/>
        <w:rPr>
          <w:rFonts w:ascii="Times New Roman" w:eastAsia="Times New Roman" w:hAnsi="Times New Roman" w:cs="Times New Roman"/>
          <w:color w:val="000000"/>
          <w:sz w:val="24"/>
          <w:szCs w:val="24"/>
          <w:lang w:eastAsia="lt-LT"/>
        </w:rPr>
      </w:pPr>
      <w:r w:rsidRPr="000F090E">
        <w:rPr>
          <w:rFonts w:ascii="Times New Roman" w:eastAsia="Times New Roman" w:hAnsi="Times New Roman" w:cs="Times New Roman"/>
          <w:b/>
          <w:color w:val="000000"/>
          <w:sz w:val="24"/>
          <w:szCs w:val="24"/>
          <w:lang w:eastAsia="lt-LT"/>
        </w:rPr>
        <w:t>202</w:t>
      </w:r>
      <w:r w:rsidR="00BC14CB">
        <w:rPr>
          <w:rFonts w:ascii="Times New Roman" w:eastAsia="Times New Roman" w:hAnsi="Times New Roman" w:cs="Times New Roman"/>
          <w:b/>
          <w:color w:val="000000"/>
          <w:sz w:val="24"/>
          <w:szCs w:val="24"/>
          <w:lang w:eastAsia="lt-LT"/>
        </w:rPr>
        <w:t>4</w:t>
      </w:r>
      <w:r w:rsidR="00732C3E">
        <w:rPr>
          <w:rFonts w:ascii="Times New Roman" w:eastAsia="Times New Roman" w:hAnsi="Times New Roman" w:cs="Times New Roman"/>
          <w:b/>
          <w:color w:val="000000"/>
          <w:sz w:val="24"/>
          <w:szCs w:val="24"/>
          <w:lang w:eastAsia="lt-LT"/>
        </w:rPr>
        <w:t>–</w:t>
      </w:r>
      <w:r w:rsidRPr="000F090E">
        <w:rPr>
          <w:rFonts w:ascii="Times New Roman" w:eastAsia="Times New Roman" w:hAnsi="Times New Roman" w:cs="Times New Roman"/>
          <w:b/>
          <w:color w:val="000000"/>
          <w:sz w:val="24"/>
          <w:szCs w:val="24"/>
          <w:lang w:eastAsia="lt-LT"/>
        </w:rPr>
        <w:t>202</w:t>
      </w:r>
      <w:r w:rsidR="00BC14CB">
        <w:rPr>
          <w:rFonts w:ascii="Times New Roman" w:eastAsia="Times New Roman" w:hAnsi="Times New Roman" w:cs="Times New Roman"/>
          <w:b/>
          <w:color w:val="000000"/>
          <w:sz w:val="24"/>
          <w:szCs w:val="24"/>
          <w:lang w:eastAsia="lt-LT"/>
        </w:rPr>
        <w:t>6</w:t>
      </w:r>
      <w:r w:rsidRPr="000F090E">
        <w:rPr>
          <w:rFonts w:ascii="Times New Roman" w:eastAsia="Times New Roman" w:hAnsi="Times New Roman" w:cs="Times New Roman"/>
          <w:b/>
          <w:color w:val="000000"/>
          <w:sz w:val="24"/>
          <w:szCs w:val="24"/>
          <w:lang w:eastAsia="lt-LT"/>
        </w:rPr>
        <w:t xml:space="preserve"> METŲ </w:t>
      </w:r>
      <w:r w:rsidR="001305B2" w:rsidRPr="000F090E">
        <w:rPr>
          <w:rFonts w:ascii="Times New Roman" w:eastAsia="Times New Roman" w:hAnsi="Times New Roman" w:cs="Times New Roman"/>
          <w:b/>
          <w:color w:val="000000"/>
          <w:sz w:val="24"/>
          <w:szCs w:val="24"/>
          <w:lang w:eastAsia="lt-LT"/>
        </w:rPr>
        <w:t>STRATEGINI</w:t>
      </w:r>
      <w:r w:rsidR="00135658">
        <w:rPr>
          <w:rFonts w:ascii="Times New Roman" w:eastAsia="Times New Roman" w:hAnsi="Times New Roman" w:cs="Times New Roman"/>
          <w:b/>
          <w:color w:val="000000"/>
          <w:sz w:val="24"/>
          <w:szCs w:val="24"/>
          <w:lang w:eastAsia="lt-LT"/>
        </w:rPr>
        <w:t>S</w:t>
      </w:r>
      <w:r w:rsidR="001305B2" w:rsidRPr="000F090E">
        <w:rPr>
          <w:rFonts w:ascii="Times New Roman" w:eastAsia="Times New Roman" w:hAnsi="Times New Roman" w:cs="Times New Roman"/>
          <w:b/>
          <w:color w:val="000000"/>
          <w:sz w:val="24"/>
          <w:szCs w:val="24"/>
          <w:lang w:eastAsia="lt-LT"/>
        </w:rPr>
        <w:t xml:space="preserve"> VEIKLOS PLAN</w:t>
      </w:r>
      <w:r w:rsidR="00D35052">
        <w:rPr>
          <w:rFonts w:ascii="Times New Roman" w:eastAsia="Times New Roman" w:hAnsi="Times New Roman" w:cs="Times New Roman"/>
          <w:b/>
          <w:color w:val="000000"/>
          <w:sz w:val="24"/>
          <w:szCs w:val="24"/>
          <w:lang w:eastAsia="lt-LT"/>
        </w:rPr>
        <w:t xml:space="preserve">AS </w:t>
      </w:r>
    </w:p>
    <w:p w14:paraId="455FF30C" w14:textId="77777777" w:rsidR="001305B2" w:rsidRPr="006414A6" w:rsidRDefault="001305B2" w:rsidP="001305B2">
      <w:pPr>
        <w:spacing w:after="0" w:line="240" w:lineRule="auto"/>
        <w:jc w:val="center"/>
        <w:rPr>
          <w:rFonts w:ascii="Times New Roman" w:eastAsia="Times New Roman" w:hAnsi="Times New Roman" w:cs="Times New Roman"/>
          <w:color w:val="000000"/>
          <w:sz w:val="24"/>
          <w:szCs w:val="24"/>
          <w:lang w:eastAsia="lt-LT"/>
        </w:rPr>
      </w:pPr>
      <w:r w:rsidRPr="006414A6">
        <w:rPr>
          <w:rFonts w:ascii="Times New Roman" w:eastAsia="Times New Roman" w:hAnsi="Times New Roman" w:cs="Times New Roman"/>
          <w:b/>
          <w:bCs/>
          <w:i/>
          <w:iCs/>
          <w:color w:val="808080"/>
          <w:sz w:val="24"/>
          <w:szCs w:val="24"/>
          <w:lang w:eastAsia="lt-LT"/>
        </w:rPr>
        <w:t> </w:t>
      </w:r>
    </w:p>
    <w:p w14:paraId="0CFBEC01"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37999145"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1966D2AB"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18ACB25B"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3443046F"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0A0DD2B8"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4F599FC1"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3C5290D2"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468A9CBC"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4EABA6F9"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2A316DA8"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45489FA5"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0E216013"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316F784B"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1C66A25A"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286F06A7"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465EF1BC"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436C948F"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378C14EE"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140BC648"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14F1A00F" w14:textId="4FC6BEBA" w:rsidR="68128F0D" w:rsidRDefault="68128F0D" w:rsidP="68128F0D">
      <w:pPr>
        <w:spacing w:after="0" w:line="240" w:lineRule="auto"/>
        <w:jc w:val="center"/>
        <w:rPr>
          <w:rFonts w:ascii="Times New Roman" w:eastAsia="Times New Roman" w:hAnsi="Times New Roman" w:cs="Times New Roman"/>
          <w:b/>
          <w:bCs/>
          <w:color w:val="000000" w:themeColor="text1"/>
          <w:sz w:val="24"/>
          <w:szCs w:val="24"/>
          <w:lang w:eastAsia="lt-LT"/>
        </w:rPr>
      </w:pPr>
    </w:p>
    <w:p w14:paraId="22C26723"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16FB7F49"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494ED7A1"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70B31998"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21E9E1D1" w14:textId="77777777" w:rsidR="000E2354" w:rsidRDefault="000E2354" w:rsidP="001305B2">
      <w:pPr>
        <w:spacing w:after="0" w:line="240" w:lineRule="auto"/>
        <w:jc w:val="center"/>
        <w:rPr>
          <w:rFonts w:ascii="Times New Roman" w:eastAsia="Times New Roman" w:hAnsi="Times New Roman" w:cs="Times New Roman"/>
          <w:b/>
          <w:bCs/>
          <w:color w:val="000000"/>
          <w:sz w:val="24"/>
          <w:szCs w:val="24"/>
          <w:lang w:eastAsia="lt-LT"/>
        </w:rPr>
      </w:pPr>
    </w:p>
    <w:p w14:paraId="2488E3AC" w14:textId="77777777" w:rsidR="00CC634A" w:rsidRDefault="00CC634A" w:rsidP="001305B2">
      <w:pPr>
        <w:spacing w:after="0" w:line="240" w:lineRule="auto"/>
        <w:jc w:val="center"/>
        <w:rPr>
          <w:rFonts w:ascii="Times New Roman" w:eastAsia="Times New Roman" w:hAnsi="Times New Roman" w:cs="Times New Roman"/>
          <w:b/>
          <w:bCs/>
          <w:color w:val="000000"/>
          <w:sz w:val="24"/>
          <w:szCs w:val="24"/>
          <w:lang w:eastAsia="lt-LT"/>
        </w:rPr>
      </w:pPr>
    </w:p>
    <w:p w14:paraId="2BF999A4" w14:textId="74C67C68" w:rsidR="000E2354" w:rsidRDefault="000E2354" w:rsidP="5E78E94A">
      <w:pPr>
        <w:spacing w:after="0" w:line="240" w:lineRule="auto"/>
        <w:jc w:val="center"/>
        <w:rPr>
          <w:rFonts w:ascii="Times New Roman" w:eastAsia="Times New Roman" w:hAnsi="Times New Roman" w:cs="Times New Roman"/>
          <w:b/>
          <w:bCs/>
          <w:color w:val="000000"/>
          <w:sz w:val="24"/>
          <w:szCs w:val="24"/>
          <w:lang w:eastAsia="lt-LT"/>
        </w:rPr>
      </w:pPr>
    </w:p>
    <w:p w14:paraId="2187FDA0" w14:textId="1BB314FE" w:rsidR="000E2354" w:rsidRPr="000E2354" w:rsidRDefault="000E2354" w:rsidP="000E2354">
      <w:pPr>
        <w:spacing w:after="0" w:line="240" w:lineRule="auto"/>
        <w:jc w:val="center"/>
        <w:rPr>
          <w:rFonts w:ascii="Times New Roman" w:hAnsi="Times New Roman" w:cs="Times New Roman"/>
          <w:bCs/>
          <w:color w:val="000000"/>
          <w:sz w:val="24"/>
          <w:szCs w:val="24"/>
        </w:rPr>
      </w:pPr>
      <w:r w:rsidRPr="000E2354">
        <w:rPr>
          <w:rFonts w:ascii="Times New Roman" w:hAnsi="Times New Roman" w:cs="Times New Roman"/>
          <w:bCs/>
          <w:color w:val="000000"/>
          <w:sz w:val="24"/>
          <w:szCs w:val="24"/>
        </w:rPr>
        <w:t>202</w:t>
      </w:r>
      <w:r w:rsidR="00BC14CB">
        <w:rPr>
          <w:rFonts w:ascii="Times New Roman" w:hAnsi="Times New Roman" w:cs="Times New Roman"/>
          <w:bCs/>
          <w:color w:val="000000"/>
          <w:sz w:val="24"/>
          <w:szCs w:val="24"/>
        </w:rPr>
        <w:t>3</w:t>
      </w:r>
    </w:p>
    <w:p w14:paraId="79199CD1" w14:textId="77777777" w:rsidR="000E2354" w:rsidRPr="000E2354" w:rsidRDefault="000E2354" w:rsidP="000E2354">
      <w:pPr>
        <w:spacing w:after="0" w:line="240" w:lineRule="auto"/>
        <w:jc w:val="center"/>
        <w:rPr>
          <w:rFonts w:ascii="Times New Roman" w:hAnsi="Times New Roman" w:cs="Times New Roman"/>
          <w:bCs/>
          <w:color w:val="000000"/>
          <w:sz w:val="24"/>
          <w:szCs w:val="24"/>
        </w:rPr>
      </w:pPr>
      <w:r w:rsidRPr="000E2354">
        <w:rPr>
          <w:rFonts w:ascii="Times New Roman" w:hAnsi="Times New Roman" w:cs="Times New Roman"/>
          <w:bCs/>
          <w:color w:val="000000"/>
          <w:sz w:val="24"/>
          <w:szCs w:val="24"/>
        </w:rPr>
        <w:t>Vilnius</w:t>
      </w:r>
    </w:p>
    <w:p w14:paraId="66A1F8E2" w14:textId="77777777" w:rsidR="001305B2" w:rsidRPr="001305B2" w:rsidRDefault="001305B2" w:rsidP="000E2354">
      <w:pPr>
        <w:spacing w:after="0" w:line="240" w:lineRule="auto"/>
        <w:jc w:val="center"/>
        <w:rPr>
          <w:rFonts w:ascii="Times New Roman" w:eastAsia="Times New Roman" w:hAnsi="Times New Roman" w:cs="Times New Roman"/>
          <w:color w:val="000000"/>
          <w:sz w:val="24"/>
          <w:szCs w:val="24"/>
          <w:lang w:eastAsia="lt-LT"/>
        </w:rPr>
      </w:pPr>
      <w:r w:rsidRPr="001305B2">
        <w:rPr>
          <w:rFonts w:ascii="Times New Roman" w:eastAsia="Times New Roman" w:hAnsi="Times New Roman" w:cs="Times New Roman"/>
          <w:b/>
          <w:bCs/>
          <w:color w:val="000000"/>
          <w:sz w:val="24"/>
          <w:szCs w:val="24"/>
          <w:lang w:eastAsia="lt-LT"/>
        </w:rPr>
        <w:lastRenderedPageBreak/>
        <w:t>I SKYRIUS</w:t>
      </w:r>
    </w:p>
    <w:p w14:paraId="6ED5D2C9" w14:textId="77777777" w:rsidR="001305B2" w:rsidRPr="001305B2" w:rsidRDefault="001305B2" w:rsidP="001305B2">
      <w:pPr>
        <w:spacing w:after="0" w:line="240" w:lineRule="auto"/>
        <w:jc w:val="center"/>
        <w:rPr>
          <w:rFonts w:ascii="Times New Roman" w:eastAsia="Times New Roman" w:hAnsi="Times New Roman" w:cs="Times New Roman"/>
          <w:color w:val="000000"/>
          <w:sz w:val="24"/>
          <w:szCs w:val="24"/>
          <w:lang w:eastAsia="lt-LT"/>
        </w:rPr>
      </w:pPr>
      <w:r w:rsidRPr="001305B2">
        <w:rPr>
          <w:rFonts w:ascii="Times New Roman" w:eastAsia="Times New Roman" w:hAnsi="Times New Roman" w:cs="Times New Roman"/>
          <w:b/>
          <w:bCs/>
          <w:color w:val="000000"/>
          <w:sz w:val="24"/>
          <w:szCs w:val="24"/>
          <w:lang w:eastAsia="lt-LT"/>
        </w:rPr>
        <w:t>MISIJA</w:t>
      </w:r>
    </w:p>
    <w:p w14:paraId="1C045D50" w14:textId="77777777" w:rsidR="001305B2" w:rsidRPr="001305B2" w:rsidRDefault="001305B2" w:rsidP="001305B2">
      <w:pPr>
        <w:spacing w:after="0" w:line="240" w:lineRule="auto"/>
        <w:rPr>
          <w:rFonts w:ascii="Times New Roman" w:eastAsia="Times New Roman" w:hAnsi="Times New Roman" w:cs="Times New Roman"/>
          <w:color w:val="000000"/>
          <w:sz w:val="24"/>
          <w:szCs w:val="24"/>
          <w:lang w:eastAsia="lt-LT"/>
        </w:rPr>
      </w:pPr>
      <w:r w:rsidRPr="001305B2">
        <w:rPr>
          <w:rFonts w:ascii="Times New Roman" w:eastAsia="Times New Roman" w:hAnsi="Times New Roman" w:cs="Times New Roman"/>
          <w:color w:val="000000"/>
          <w:sz w:val="10"/>
          <w:szCs w:val="10"/>
          <w:lang w:eastAsia="lt-LT"/>
        </w:rPr>
        <w:t> </w:t>
      </w:r>
    </w:p>
    <w:p w14:paraId="6E7C75F0" w14:textId="21117BE8" w:rsidR="001305B2" w:rsidRPr="005358D3" w:rsidRDefault="00786CA2" w:rsidP="00786CA2">
      <w:pPr>
        <w:pStyle w:val="ColorfulList-Accent11"/>
        <w:spacing w:after="0" w:line="240" w:lineRule="auto"/>
        <w:ind w:left="25"/>
        <w:jc w:val="both"/>
        <w:rPr>
          <w:rFonts w:ascii="Times New Roman" w:hAnsi="Times New Roman" w:cs="Times New Roman"/>
          <w:sz w:val="24"/>
          <w:szCs w:val="24"/>
          <w:lang w:eastAsia="lt-LT"/>
        </w:rPr>
      </w:pPr>
      <w:r>
        <w:rPr>
          <w:rFonts w:ascii="Times New Roman" w:hAnsi="Times New Roman" w:cs="Times New Roman"/>
          <w:sz w:val="24"/>
          <w:szCs w:val="24"/>
        </w:rPr>
        <w:t xml:space="preserve">            </w:t>
      </w:r>
      <w:r w:rsidR="001305B2" w:rsidRPr="005358D3">
        <w:rPr>
          <w:rFonts w:ascii="Times New Roman" w:hAnsi="Times New Roman" w:cs="Times New Roman"/>
          <w:sz w:val="24"/>
          <w:szCs w:val="24"/>
        </w:rPr>
        <w:t xml:space="preserve">Lietuvos nacionalinio operos ir baleto teatro (toliau – Teatras) paskirtis yra </w:t>
      </w:r>
      <w:r w:rsidR="001305B2" w:rsidRPr="1363A0D4">
        <w:rPr>
          <w:rFonts w:ascii="Times New Roman" w:hAnsi="Times New Roman" w:cs="Times New Roman"/>
          <w:color w:val="000000" w:themeColor="text1"/>
          <w:sz w:val="24"/>
          <w:szCs w:val="24"/>
          <w:lang w:eastAsia="lt-LT"/>
        </w:rPr>
        <w:t xml:space="preserve">savo kūrybine veikla </w:t>
      </w:r>
      <w:r w:rsidR="001305B2" w:rsidRPr="005358D3">
        <w:rPr>
          <w:rFonts w:ascii="Times New Roman" w:hAnsi="Times New Roman" w:cs="Times New Roman"/>
          <w:sz w:val="24"/>
          <w:szCs w:val="24"/>
          <w:lang w:eastAsia="lt-LT"/>
        </w:rPr>
        <w:t xml:space="preserve">pristatyti visuomenei iškiliausius nacionalinius ir užsienio operos, baleto ir muzikos meno pasiekimus, įgyvendinti valstybės kultūros politiką profesionaliojo </w:t>
      </w:r>
      <w:r w:rsidR="005701AC">
        <w:rPr>
          <w:rFonts w:ascii="Times New Roman" w:hAnsi="Times New Roman" w:cs="Times New Roman"/>
          <w:sz w:val="24"/>
          <w:szCs w:val="24"/>
          <w:lang w:eastAsia="lt-LT"/>
        </w:rPr>
        <w:t>scenos</w:t>
      </w:r>
      <w:r w:rsidR="005701AC" w:rsidRPr="005358D3">
        <w:rPr>
          <w:rFonts w:ascii="Times New Roman" w:hAnsi="Times New Roman" w:cs="Times New Roman"/>
          <w:sz w:val="24"/>
          <w:szCs w:val="24"/>
          <w:lang w:eastAsia="lt-LT"/>
        </w:rPr>
        <w:t xml:space="preserve"> </w:t>
      </w:r>
      <w:r w:rsidR="001305B2" w:rsidRPr="005358D3">
        <w:rPr>
          <w:rFonts w:ascii="Times New Roman" w:hAnsi="Times New Roman" w:cs="Times New Roman"/>
          <w:sz w:val="24"/>
          <w:szCs w:val="24"/>
          <w:lang w:eastAsia="lt-LT"/>
        </w:rPr>
        <w:t xml:space="preserve">meno srityje, sudarant sąlygas profesionalių menininkų kūrybai. </w:t>
      </w:r>
    </w:p>
    <w:p w14:paraId="37C57B03" w14:textId="56702219" w:rsidR="001305B2" w:rsidRPr="005358D3" w:rsidRDefault="00786CA2" w:rsidP="00786CA2">
      <w:pPr>
        <w:pStyle w:val="ColorfulList-Accent11"/>
        <w:spacing w:after="0" w:line="240" w:lineRule="auto"/>
        <w:ind w:left="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5E78E94A" w:rsidRPr="5E78E94A">
        <w:rPr>
          <w:rFonts w:ascii="Times New Roman" w:hAnsi="Times New Roman" w:cs="Times New Roman"/>
          <w:sz w:val="24"/>
          <w:szCs w:val="24"/>
          <w:lang w:eastAsia="lt-LT"/>
        </w:rPr>
        <w:t xml:space="preserve">Teatro misija – skatinti žmogaus dvasinį tobulėjimą, ugdyti kultūringą, harmoningą, kūrybingą visuomenę, puoselėti nacionalinį tapatumą, kultūros tradicijas ir vertybes, užtikrinti aukščiausio lygio </w:t>
      </w:r>
      <w:r w:rsidR="00097A3C" w:rsidRPr="1363A0D4">
        <w:rPr>
          <w:rFonts w:ascii="Times New Roman" w:hAnsi="Times New Roman" w:cs="Times New Roman"/>
          <w:sz w:val="24"/>
          <w:szCs w:val="24"/>
          <w:lang w:eastAsia="lt-LT"/>
        </w:rPr>
        <w:t>profesionali</w:t>
      </w:r>
      <w:r w:rsidR="00097A3C">
        <w:rPr>
          <w:rFonts w:ascii="Times New Roman" w:hAnsi="Times New Roman" w:cs="Times New Roman"/>
          <w:sz w:val="24"/>
          <w:szCs w:val="24"/>
          <w:lang w:eastAsia="lt-LT"/>
        </w:rPr>
        <w:t>ojo scenos meno</w:t>
      </w:r>
      <w:r w:rsidR="005701AC">
        <w:rPr>
          <w:rFonts w:ascii="Times New Roman" w:hAnsi="Times New Roman" w:cs="Times New Roman"/>
          <w:sz w:val="24"/>
          <w:szCs w:val="24"/>
          <w:lang w:eastAsia="lt-LT"/>
        </w:rPr>
        <w:t xml:space="preserve"> </w:t>
      </w:r>
      <w:r w:rsidR="5E78E94A" w:rsidRPr="5E78E94A">
        <w:rPr>
          <w:rFonts w:ascii="Times New Roman" w:hAnsi="Times New Roman" w:cs="Times New Roman"/>
          <w:sz w:val="24"/>
          <w:szCs w:val="24"/>
          <w:lang w:eastAsia="lt-LT"/>
        </w:rPr>
        <w:t>kūryb</w:t>
      </w:r>
      <w:r w:rsidR="00685811">
        <w:rPr>
          <w:rFonts w:ascii="Times New Roman" w:hAnsi="Times New Roman" w:cs="Times New Roman"/>
          <w:sz w:val="24"/>
          <w:szCs w:val="24"/>
          <w:lang w:eastAsia="lt-LT"/>
        </w:rPr>
        <w:t>ą</w:t>
      </w:r>
      <w:r w:rsidR="5E78E94A" w:rsidRPr="5E78E94A">
        <w:rPr>
          <w:rFonts w:ascii="Times New Roman" w:hAnsi="Times New Roman" w:cs="Times New Roman"/>
          <w:sz w:val="24"/>
          <w:szCs w:val="24"/>
          <w:lang w:eastAsia="lt-LT"/>
        </w:rPr>
        <w:t xml:space="preserve">, </w:t>
      </w:r>
      <w:r w:rsidR="005701AC">
        <w:rPr>
          <w:rFonts w:ascii="Times New Roman" w:hAnsi="Times New Roman" w:cs="Times New Roman"/>
          <w:sz w:val="24"/>
          <w:szCs w:val="24"/>
          <w:lang w:eastAsia="lt-LT"/>
        </w:rPr>
        <w:t xml:space="preserve">jos </w:t>
      </w:r>
      <w:r w:rsidR="5E78E94A" w:rsidRPr="5E78E94A">
        <w:rPr>
          <w:rFonts w:ascii="Times New Roman" w:hAnsi="Times New Roman" w:cs="Times New Roman"/>
          <w:sz w:val="24"/>
          <w:szCs w:val="24"/>
          <w:lang w:eastAsia="lt-LT"/>
        </w:rPr>
        <w:t>sklaid</w:t>
      </w:r>
      <w:r w:rsidR="00685811">
        <w:rPr>
          <w:rFonts w:ascii="Times New Roman" w:hAnsi="Times New Roman" w:cs="Times New Roman"/>
          <w:sz w:val="24"/>
          <w:szCs w:val="24"/>
          <w:lang w:eastAsia="lt-LT"/>
        </w:rPr>
        <w:t>ą</w:t>
      </w:r>
      <w:r w:rsidR="5E78E94A" w:rsidRPr="5E78E94A">
        <w:rPr>
          <w:rFonts w:ascii="Times New Roman" w:hAnsi="Times New Roman" w:cs="Times New Roman"/>
          <w:sz w:val="24"/>
          <w:szCs w:val="24"/>
          <w:lang w:eastAsia="lt-LT"/>
        </w:rPr>
        <w:t xml:space="preserve"> ir prieinamum</w:t>
      </w:r>
      <w:r w:rsidR="00685811">
        <w:rPr>
          <w:rFonts w:ascii="Times New Roman" w:hAnsi="Times New Roman" w:cs="Times New Roman"/>
          <w:sz w:val="24"/>
          <w:szCs w:val="24"/>
          <w:lang w:eastAsia="lt-LT"/>
        </w:rPr>
        <w:t>ą</w:t>
      </w:r>
      <w:r w:rsidR="5E78E94A" w:rsidRPr="5E78E94A">
        <w:rPr>
          <w:rFonts w:ascii="Times New Roman" w:hAnsi="Times New Roman" w:cs="Times New Roman"/>
          <w:sz w:val="24"/>
          <w:szCs w:val="24"/>
          <w:lang w:eastAsia="lt-LT"/>
        </w:rPr>
        <w:t xml:space="preserve"> visoms šalies visuomenės grupėms, integraciją į tarptautinę profesionaliojo scenos meno erdvę.</w:t>
      </w:r>
    </w:p>
    <w:p w14:paraId="2E0D01A0" w14:textId="77777777" w:rsidR="00FD30AB" w:rsidRPr="00C53C50" w:rsidRDefault="001305B2" w:rsidP="00C53C50">
      <w:pPr>
        <w:spacing w:after="0" w:line="240" w:lineRule="auto"/>
        <w:rPr>
          <w:rFonts w:ascii="Times New Roman" w:eastAsia="Times New Roman" w:hAnsi="Times New Roman" w:cs="Times New Roman"/>
          <w:color w:val="000000"/>
          <w:sz w:val="24"/>
          <w:szCs w:val="24"/>
          <w:lang w:eastAsia="lt-LT"/>
        </w:rPr>
      </w:pPr>
      <w:r w:rsidRPr="006414A6">
        <w:rPr>
          <w:rFonts w:ascii="Times New Roman" w:eastAsia="Times New Roman" w:hAnsi="Times New Roman" w:cs="Times New Roman"/>
          <w:color w:val="000000"/>
          <w:sz w:val="20"/>
          <w:szCs w:val="20"/>
          <w:lang w:eastAsia="lt-LT"/>
        </w:rPr>
        <w:t> </w:t>
      </w:r>
    </w:p>
    <w:p w14:paraId="4404214E" w14:textId="77777777" w:rsidR="001305B2" w:rsidRPr="001305B2" w:rsidRDefault="001305B2" w:rsidP="001305B2">
      <w:pPr>
        <w:spacing w:after="0" w:line="240" w:lineRule="auto"/>
        <w:jc w:val="center"/>
        <w:rPr>
          <w:rFonts w:ascii="Times New Roman" w:eastAsia="Times New Roman" w:hAnsi="Times New Roman" w:cs="Times New Roman"/>
          <w:color w:val="000000"/>
          <w:sz w:val="24"/>
          <w:szCs w:val="24"/>
          <w:lang w:eastAsia="lt-LT"/>
        </w:rPr>
      </w:pPr>
      <w:r w:rsidRPr="001305B2">
        <w:rPr>
          <w:rFonts w:ascii="Times New Roman" w:eastAsia="Times New Roman" w:hAnsi="Times New Roman" w:cs="Times New Roman"/>
          <w:b/>
          <w:bCs/>
          <w:color w:val="000000"/>
          <w:sz w:val="24"/>
          <w:szCs w:val="24"/>
          <w:lang w:eastAsia="lt-LT"/>
        </w:rPr>
        <w:t>II SKYRIUS</w:t>
      </w:r>
    </w:p>
    <w:p w14:paraId="6D7E806E" w14:textId="77777777" w:rsidR="001305B2" w:rsidRPr="001305B2" w:rsidRDefault="001305B2" w:rsidP="001305B2">
      <w:pPr>
        <w:spacing w:after="0" w:line="240" w:lineRule="auto"/>
        <w:jc w:val="center"/>
        <w:rPr>
          <w:rFonts w:ascii="Times New Roman" w:eastAsia="Times New Roman" w:hAnsi="Times New Roman" w:cs="Times New Roman"/>
          <w:color w:val="000000"/>
          <w:sz w:val="24"/>
          <w:szCs w:val="24"/>
          <w:lang w:eastAsia="lt-LT"/>
        </w:rPr>
      </w:pPr>
      <w:r w:rsidRPr="001305B2">
        <w:rPr>
          <w:rFonts w:ascii="Times New Roman" w:eastAsia="Times New Roman" w:hAnsi="Times New Roman" w:cs="Times New Roman"/>
          <w:b/>
          <w:bCs/>
          <w:color w:val="000000"/>
          <w:sz w:val="24"/>
          <w:szCs w:val="24"/>
          <w:lang w:eastAsia="lt-LT"/>
        </w:rPr>
        <w:t>VALSTYBĖS VEIKLOS SRITIS IR STRATEGINIAI IR (ARBA) VEIKLOS TIKSLAI</w:t>
      </w:r>
    </w:p>
    <w:p w14:paraId="2911E6A9" w14:textId="77777777" w:rsidR="001305B2" w:rsidRPr="001305B2" w:rsidRDefault="001305B2" w:rsidP="001305B2">
      <w:pPr>
        <w:spacing w:after="0" w:line="240" w:lineRule="auto"/>
        <w:rPr>
          <w:rFonts w:ascii="Times New Roman" w:eastAsia="Times New Roman" w:hAnsi="Times New Roman" w:cs="Times New Roman"/>
          <w:color w:val="000000"/>
          <w:sz w:val="24"/>
          <w:szCs w:val="24"/>
          <w:lang w:eastAsia="lt-LT"/>
        </w:rPr>
      </w:pPr>
      <w:r w:rsidRPr="001305B2">
        <w:rPr>
          <w:rFonts w:ascii="Times New Roman" w:eastAsia="Times New Roman" w:hAnsi="Times New Roman" w:cs="Times New Roman"/>
          <w:color w:val="000000"/>
          <w:sz w:val="20"/>
          <w:szCs w:val="20"/>
          <w:lang w:eastAsia="lt-LT"/>
        </w:rPr>
        <w:t> </w:t>
      </w:r>
    </w:p>
    <w:p w14:paraId="2ECAAE0C" w14:textId="77777777" w:rsidR="004C7BDD" w:rsidRPr="00E03E62" w:rsidRDefault="0003308C" w:rsidP="004C7BDD">
      <w:pPr>
        <w:spacing w:after="0" w:line="240" w:lineRule="auto"/>
        <w:jc w:val="both"/>
        <w:rPr>
          <w:rFonts w:ascii="Times New Roman" w:eastAsia="Times New Roman" w:hAnsi="Times New Roman" w:cs="Times New Roman"/>
          <w:b/>
          <w:bCs/>
          <w:sz w:val="24"/>
          <w:szCs w:val="24"/>
          <w:lang w:eastAsia="lt-LT"/>
        </w:rPr>
      </w:pPr>
      <w:r w:rsidRPr="00E03E62">
        <w:rPr>
          <w:rFonts w:ascii="Times New Roman" w:eastAsia="Times New Roman" w:hAnsi="Times New Roman" w:cs="Times New Roman"/>
          <w:b/>
          <w:bCs/>
          <w:sz w:val="24"/>
          <w:szCs w:val="24"/>
          <w:lang w:eastAsia="lt-LT"/>
        </w:rPr>
        <w:t xml:space="preserve">08. </w:t>
      </w:r>
      <w:r w:rsidR="000E3B59" w:rsidRPr="00E03E62">
        <w:rPr>
          <w:rFonts w:ascii="Times New Roman" w:eastAsia="Times New Roman" w:hAnsi="Times New Roman" w:cs="Times New Roman"/>
          <w:b/>
          <w:bCs/>
          <w:sz w:val="24"/>
          <w:szCs w:val="24"/>
          <w:lang w:eastAsia="lt-LT"/>
        </w:rPr>
        <w:t>V</w:t>
      </w:r>
      <w:r w:rsidR="006D6BDF" w:rsidRPr="00E03E62">
        <w:rPr>
          <w:rFonts w:ascii="Times New Roman" w:eastAsia="Times New Roman" w:hAnsi="Times New Roman" w:cs="Times New Roman"/>
          <w:b/>
          <w:bCs/>
          <w:sz w:val="24"/>
          <w:szCs w:val="24"/>
          <w:lang w:eastAsia="lt-LT"/>
        </w:rPr>
        <w:t>alstybės veiklos sritis</w:t>
      </w:r>
      <w:r w:rsidR="00571146" w:rsidRPr="00E03E62">
        <w:rPr>
          <w:rFonts w:ascii="Times New Roman" w:eastAsia="Times New Roman" w:hAnsi="Times New Roman" w:cs="Times New Roman"/>
          <w:b/>
          <w:bCs/>
          <w:sz w:val="24"/>
          <w:szCs w:val="24"/>
          <w:lang w:eastAsia="lt-LT"/>
        </w:rPr>
        <w:t xml:space="preserve"> - </w:t>
      </w:r>
      <w:r w:rsidR="006D6BDF" w:rsidRPr="00E03E62">
        <w:rPr>
          <w:rFonts w:ascii="Times New Roman" w:eastAsia="Times New Roman" w:hAnsi="Times New Roman" w:cs="Times New Roman"/>
          <w:b/>
          <w:bCs/>
          <w:sz w:val="24"/>
          <w:szCs w:val="24"/>
          <w:lang w:eastAsia="lt-LT"/>
        </w:rPr>
        <w:t xml:space="preserve"> </w:t>
      </w:r>
      <w:r w:rsidR="00E03E62" w:rsidRPr="00E03E62">
        <w:rPr>
          <w:rFonts w:ascii="Times New Roman" w:hAnsi="Times New Roman" w:cs="Times New Roman"/>
          <w:b/>
          <w:bCs/>
          <w:sz w:val="24"/>
          <w:szCs w:val="24"/>
        </w:rPr>
        <w:t>Kultūra ir visuomenės informavimas.</w:t>
      </w:r>
    </w:p>
    <w:p w14:paraId="3083D53B" w14:textId="1F313769" w:rsidR="00967F89" w:rsidRPr="000F090E" w:rsidRDefault="00786CA2" w:rsidP="00786CA2">
      <w:pPr>
        <w:widowControl w:val="0"/>
        <w:suppressAutoHyphens/>
        <w:spacing w:after="0" w:line="240" w:lineRule="auto"/>
        <w:jc w:val="both"/>
        <w:rPr>
          <w:rFonts w:ascii="Times New Roman" w:eastAsia="Arial Unicode MS" w:hAnsi="Times New Roman" w:cs="Mangal"/>
          <w:i/>
          <w:iCs/>
          <w:color w:val="000000" w:themeColor="text1"/>
          <w:sz w:val="24"/>
          <w:szCs w:val="24"/>
          <w:lang w:eastAsia="zh-CN" w:bidi="hi-IN"/>
        </w:rPr>
      </w:pPr>
      <w:r>
        <w:rPr>
          <w:rFonts w:ascii="Times New Roman" w:eastAsia="Times New Roman" w:hAnsi="Times New Roman" w:cs="Times New Roman"/>
          <w:color w:val="000000" w:themeColor="text1"/>
          <w:sz w:val="24"/>
          <w:szCs w:val="24"/>
          <w:lang w:eastAsia="lt-LT"/>
        </w:rPr>
        <w:t xml:space="preserve">            </w:t>
      </w:r>
      <w:r w:rsidR="04072A0C" w:rsidRPr="04072A0C">
        <w:rPr>
          <w:rFonts w:ascii="Times New Roman" w:eastAsia="Times New Roman" w:hAnsi="Times New Roman" w:cs="Times New Roman"/>
          <w:color w:val="000000" w:themeColor="text1"/>
          <w:sz w:val="24"/>
          <w:szCs w:val="24"/>
          <w:lang w:eastAsia="lt-LT"/>
        </w:rPr>
        <w:t xml:space="preserve">Lietuvos nacionalinis operos ir baleto teatras – tai didžiausia scenos meną puoselėjanti organizacija Lietuvoje. Teatre visuomenei pristatomi tiek Lietuvos, tiek užsienio autorių sceniniai veikalai bei užtikrinama aukšta meninė atlikimo kokybė, </w:t>
      </w:r>
      <w:r w:rsidR="00685811">
        <w:rPr>
          <w:rFonts w:ascii="Times New Roman" w:eastAsia="Times New Roman" w:hAnsi="Times New Roman" w:cs="Times New Roman"/>
          <w:color w:val="000000" w:themeColor="text1"/>
          <w:sz w:val="24"/>
          <w:szCs w:val="24"/>
          <w:lang w:eastAsia="lt-LT"/>
        </w:rPr>
        <w:t xml:space="preserve">puoselėjamos </w:t>
      </w:r>
      <w:r w:rsidR="0050643F">
        <w:rPr>
          <w:rFonts w:ascii="Times New Roman" w:eastAsia="Times New Roman" w:hAnsi="Times New Roman" w:cs="Times New Roman"/>
          <w:color w:val="000000" w:themeColor="text1"/>
          <w:sz w:val="24"/>
          <w:szCs w:val="24"/>
          <w:lang w:eastAsia="lt-LT"/>
        </w:rPr>
        <w:t>nematerial</w:t>
      </w:r>
      <w:r w:rsidR="00685811">
        <w:rPr>
          <w:rFonts w:ascii="Times New Roman" w:eastAsia="Times New Roman" w:hAnsi="Times New Roman" w:cs="Times New Roman"/>
          <w:color w:val="000000" w:themeColor="text1"/>
          <w:sz w:val="24"/>
          <w:szCs w:val="24"/>
          <w:lang w:eastAsia="lt-LT"/>
        </w:rPr>
        <w:t>iosios</w:t>
      </w:r>
      <w:r w:rsidR="0050643F">
        <w:rPr>
          <w:rFonts w:ascii="Times New Roman" w:eastAsia="Times New Roman" w:hAnsi="Times New Roman" w:cs="Times New Roman"/>
          <w:color w:val="000000" w:themeColor="text1"/>
          <w:sz w:val="24"/>
          <w:szCs w:val="24"/>
          <w:lang w:eastAsia="lt-LT"/>
        </w:rPr>
        <w:t xml:space="preserve"> </w:t>
      </w:r>
      <w:r w:rsidR="04072A0C" w:rsidRPr="04072A0C">
        <w:rPr>
          <w:rFonts w:ascii="Times New Roman" w:eastAsia="Times New Roman" w:hAnsi="Times New Roman" w:cs="Times New Roman"/>
          <w:color w:val="000000" w:themeColor="text1"/>
          <w:sz w:val="24"/>
          <w:szCs w:val="24"/>
          <w:lang w:eastAsia="lt-LT"/>
        </w:rPr>
        <w:t xml:space="preserve">kultūrinio paveldo </w:t>
      </w:r>
      <w:r w:rsidR="0050643F">
        <w:rPr>
          <w:rFonts w:ascii="Times New Roman" w:eastAsia="Times New Roman" w:hAnsi="Times New Roman" w:cs="Times New Roman"/>
          <w:color w:val="000000" w:themeColor="text1"/>
          <w:sz w:val="24"/>
          <w:szCs w:val="24"/>
          <w:lang w:eastAsia="lt-LT"/>
        </w:rPr>
        <w:t xml:space="preserve"> vertyb</w:t>
      </w:r>
      <w:r w:rsidR="00685811">
        <w:rPr>
          <w:rFonts w:ascii="Times New Roman" w:eastAsia="Times New Roman" w:hAnsi="Times New Roman" w:cs="Times New Roman"/>
          <w:color w:val="000000" w:themeColor="text1"/>
          <w:sz w:val="24"/>
          <w:szCs w:val="24"/>
          <w:lang w:eastAsia="lt-LT"/>
        </w:rPr>
        <w:t>ės</w:t>
      </w:r>
      <w:r w:rsidR="04072A0C" w:rsidRPr="04072A0C">
        <w:rPr>
          <w:rFonts w:ascii="Times New Roman" w:eastAsia="Times New Roman" w:hAnsi="Times New Roman" w:cs="Times New Roman"/>
          <w:color w:val="000000" w:themeColor="text1"/>
          <w:sz w:val="24"/>
          <w:szCs w:val="24"/>
          <w:lang w:eastAsia="lt-LT"/>
        </w:rPr>
        <w:t xml:space="preserve">. Žemiau esančioje lentelėje apibrėžiamas </w:t>
      </w:r>
      <w:r w:rsidR="00685811">
        <w:rPr>
          <w:rFonts w:ascii="Times New Roman" w:eastAsia="Times New Roman" w:hAnsi="Times New Roman" w:cs="Times New Roman"/>
          <w:color w:val="000000" w:themeColor="text1"/>
          <w:sz w:val="24"/>
          <w:szCs w:val="24"/>
          <w:lang w:eastAsia="lt-LT"/>
        </w:rPr>
        <w:t>T</w:t>
      </w:r>
      <w:r w:rsidR="04072A0C" w:rsidRPr="04072A0C">
        <w:rPr>
          <w:rFonts w:ascii="Times New Roman" w:eastAsia="Times New Roman" w:hAnsi="Times New Roman" w:cs="Times New Roman"/>
          <w:color w:val="000000" w:themeColor="text1"/>
          <w:sz w:val="24"/>
          <w:szCs w:val="24"/>
          <w:lang w:eastAsia="lt-LT"/>
        </w:rPr>
        <w:t xml:space="preserve">eatro veiklos tikslas ir jo poveikio rodikliai bei jų reikšmės 2024–2026 m. </w:t>
      </w:r>
    </w:p>
    <w:p w14:paraId="4C980E3A" w14:textId="77777777" w:rsidR="00967F89" w:rsidRPr="000F090E" w:rsidRDefault="00967F89" w:rsidP="28C2BF4F">
      <w:pPr>
        <w:widowControl w:val="0"/>
        <w:suppressAutoHyphens/>
        <w:spacing w:after="0" w:line="240" w:lineRule="auto"/>
        <w:jc w:val="both"/>
        <w:rPr>
          <w:rFonts w:ascii="Times New Roman" w:eastAsia="Arial Unicode MS" w:hAnsi="Times New Roman" w:cs="Mangal"/>
          <w:b/>
          <w:bCs/>
          <w:color w:val="000000"/>
          <w:sz w:val="20"/>
          <w:szCs w:val="20"/>
          <w:lang w:eastAsia="zh-CN" w:bidi="hi-IN"/>
        </w:rPr>
      </w:pPr>
    </w:p>
    <w:p w14:paraId="3D073C6E" w14:textId="77777777" w:rsidR="00100D0E" w:rsidRPr="00100D0E" w:rsidRDefault="00100D0E" w:rsidP="00100D0E">
      <w:pPr>
        <w:widowControl w:val="0"/>
        <w:suppressAutoHyphens/>
        <w:spacing w:after="120" w:line="240" w:lineRule="auto"/>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b/>
          <w:color w:val="000000"/>
          <w:kern w:val="1"/>
          <w:sz w:val="20"/>
          <w:szCs w:val="24"/>
          <w:lang w:eastAsia="zh-CN" w:bidi="hi-IN"/>
        </w:rPr>
        <w:t xml:space="preserve">1 lentelė. </w:t>
      </w:r>
      <w:r w:rsidRPr="00100D0E">
        <w:rPr>
          <w:rFonts w:ascii="Times New Roman" w:eastAsia="Arial Unicode MS" w:hAnsi="Times New Roman" w:cs="Mangal"/>
          <w:i/>
          <w:color w:val="000000"/>
          <w:kern w:val="1"/>
          <w:sz w:val="24"/>
          <w:szCs w:val="24"/>
          <w:lang w:eastAsia="zh-CN" w:bidi="hi-IN"/>
        </w:rPr>
        <w:t>Tikslai ir jų poveikio rodikliai</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3"/>
        <w:gridCol w:w="1134"/>
        <w:gridCol w:w="1134"/>
        <w:gridCol w:w="1134"/>
        <w:gridCol w:w="1133"/>
        <w:gridCol w:w="1134"/>
        <w:gridCol w:w="1134"/>
        <w:gridCol w:w="1135"/>
      </w:tblGrid>
      <w:tr w:rsidR="00100D0E" w:rsidRPr="00100D0E" w14:paraId="1DBFAED8" w14:textId="77777777" w:rsidTr="0872966A">
        <w:tc>
          <w:tcPr>
            <w:tcW w:w="1133" w:type="dxa"/>
            <w:vMerge w:val="restart"/>
            <w:shd w:val="clear" w:color="auto" w:fill="EEEEEE"/>
          </w:tcPr>
          <w:p w14:paraId="59A61DC1"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color w:val="000000"/>
                <w:kern w:val="1"/>
                <w:sz w:val="16"/>
                <w:szCs w:val="16"/>
                <w:lang w:eastAsia="zh-CN" w:bidi="hi-IN"/>
              </w:rPr>
              <w:t>NPP strateginis tikslas ir (arba) veiklos tikslas ir jo poveikio  rodiklis</w:t>
            </w:r>
            <w:r w:rsidRPr="00100D0E">
              <w:rPr>
                <w:rFonts w:ascii="Times New Roman" w:eastAsia="Arial Unicode MS" w:hAnsi="Times New Roman" w:cs="Mangal"/>
                <w:kern w:val="1"/>
                <w:sz w:val="16"/>
                <w:szCs w:val="16"/>
                <w:lang w:eastAsia="zh-CN" w:bidi="hi-IN"/>
              </w:rPr>
              <w:t xml:space="preserve"> (matavimo vienetai)</w:t>
            </w:r>
          </w:p>
        </w:tc>
        <w:tc>
          <w:tcPr>
            <w:tcW w:w="1134" w:type="dxa"/>
            <w:vMerge w:val="restart"/>
            <w:shd w:val="clear" w:color="auto" w:fill="EEEEEE"/>
          </w:tcPr>
          <w:p w14:paraId="54D04E21" w14:textId="107B5593"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color w:val="000000"/>
                <w:kern w:val="1"/>
                <w:sz w:val="16"/>
                <w:szCs w:val="16"/>
                <w:lang w:eastAsia="zh-CN" w:bidi="hi-IN"/>
              </w:rPr>
              <w:t>Pradinė poveikio  rodiklio reikšmė (metai)</w:t>
            </w:r>
          </w:p>
        </w:tc>
        <w:tc>
          <w:tcPr>
            <w:tcW w:w="3401" w:type="dxa"/>
            <w:gridSpan w:val="3"/>
            <w:shd w:val="clear" w:color="auto" w:fill="EEEEEE"/>
          </w:tcPr>
          <w:p w14:paraId="565219BC"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color w:val="000000"/>
                <w:kern w:val="1"/>
                <w:sz w:val="16"/>
                <w:szCs w:val="16"/>
                <w:lang w:eastAsia="zh-CN" w:bidi="hi-IN"/>
              </w:rPr>
              <w:t>Siektinos poveikio rodiklio reikšmės</w:t>
            </w:r>
          </w:p>
        </w:tc>
        <w:tc>
          <w:tcPr>
            <w:tcW w:w="1134" w:type="dxa"/>
            <w:vMerge w:val="restart"/>
            <w:shd w:val="clear" w:color="auto" w:fill="EEEEEE"/>
          </w:tcPr>
          <w:p w14:paraId="26B221A8"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color w:val="000000"/>
                <w:kern w:val="1"/>
                <w:sz w:val="16"/>
                <w:szCs w:val="16"/>
                <w:lang w:eastAsia="zh-CN" w:bidi="hi-IN"/>
              </w:rPr>
              <w:t>Vėliausiai prieinama faktinė poveikio  rodiklio reikšmė (metai)</w:t>
            </w:r>
          </w:p>
        </w:tc>
        <w:tc>
          <w:tcPr>
            <w:tcW w:w="2269" w:type="dxa"/>
            <w:gridSpan w:val="2"/>
            <w:shd w:val="clear" w:color="auto" w:fill="EEEEEE"/>
          </w:tcPr>
          <w:p w14:paraId="1AC1F423" w14:textId="02957384"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color w:val="000000"/>
                <w:kern w:val="1"/>
                <w:sz w:val="16"/>
                <w:szCs w:val="16"/>
                <w:lang w:eastAsia="zh-CN" w:bidi="hi-IN"/>
              </w:rPr>
              <w:t xml:space="preserve">NPP nustatytos </w:t>
            </w:r>
            <w:r w:rsidRPr="00EC3B61">
              <w:rPr>
                <w:rFonts w:ascii="Times New Roman" w:eastAsia="Arial Unicode MS" w:hAnsi="Times New Roman" w:cs="Mangal"/>
                <w:color w:val="000000"/>
                <w:kern w:val="1"/>
                <w:sz w:val="16"/>
                <w:szCs w:val="16"/>
                <w:lang w:eastAsia="zh-CN" w:bidi="hi-IN"/>
              </w:rPr>
              <w:t>si</w:t>
            </w:r>
            <w:r w:rsidR="00EC3B61" w:rsidRPr="00EC3B61">
              <w:rPr>
                <w:rFonts w:ascii="Times New Roman" w:eastAsia="Arial Unicode MS" w:hAnsi="Times New Roman" w:cs="Mangal"/>
                <w:color w:val="000000"/>
                <w:kern w:val="1"/>
                <w:sz w:val="16"/>
                <w:szCs w:val="16"/>
                <w:lang w:eastAsia="zh-CN" w:bidi="hi-IN"/>
              </w:rPr>
              <w:t>e</w:t>
            </w:r>
            <w:r w:rsidRPr="00EC3B61">
              <w:rPr>
                <w:rFonts w:ascii="Times New Roman" w:eastAsia="Arial Unicode MS" w:hAnsi="Times New Roman" w:cs="Mangal"/>
                <w:color w:val="000000"/>
                <w:kern w:val="1"/>
                <w:sz w:val="16"/>
                <w:szCs w:val="16"/>
                <w:lang w:eastAsia="zh-CN" w:bidi="hi-IN"/>
              </w:rPr>
              <w:t>ktinos</w:t>
            </w:r>
            <w:r w:rsidRPr="00100D0E">
              <w:rPr>
                <w:rFonts w:ascii="Times New Roman" w:eastAsia="Arial Unicode MS" w:hAnsi="Times New Roman" w:cs="Mangal"/>
                <w:color w:val="000000"/>
                <w:kern w:val="1"/>
                <w:sz w:val="16"/>
                <w:szCs w:val="16"/>
                <w:lang w:eastAsia="zh-CN" w:bidi="hi-IN"/>
              </w:rPr>
              <w:t xml:space="preserve"> strateginio tikslo poveikio rodiklio reikšmės</w:t>
            </w:r>
          </w:p>
        </w:tc>
      </w:tr>
      <w:tr w:rsidR="00100D0E" w:rsidRPr="00100D0E" w14:paraId="107E9AF5" w14:textId="77777777" w:rsidTr="0872966A">
        <w:tc>
          <w:tcPr>
            <w:tcW w:w="1133" w:type="dxa"/>
            <w:vMerge/>
          </w:tcPr>
          <w:p w14:paraId="5DA35CEC" w14:textId="77777777" w:rsidR="00100D0E" w:rsidRPr="00100D0E" w:rsidRDefault="00100D0E" w:rsidP="00100D0E">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1134" w:type="dxa"/>
            <w:vMerge/>
          </w:tcPr>
          <w:p w14:paraId="5F30BC60" w14:textId="77777777" w:rsidR="00100D0E" w:rsidRPr="00100D0E" w:rsidRDefault="00100D0E" w:rsidP="00100D0E">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1134" w:type="dxa"/>
            <w:shd w:val="clear" w:color="auto" w:fill="EEEEEE"/>
          </w:tcPr>
          <w:p w14:paraId="6BB78544"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TimesNewRoman" w:hAnsi="Times New Roman" w:cs="TimesNewRoman"/>
                <w:color w:val="000000"/>
                <w:kern w:val="1"/>
                <w:sz w:val="16"/>
                <w:szCs w:val="16"/>
                <w:lang w:eastAsia="zh-CN" w:bidi="hi-IN"/>
              </w:rPr>
              <w:t>2024</w:t>
            </w:r>
          </w:p>
        </w:tc>
        <w:tc>
          <w:tcPr>
            <w:tcW w:w="1134" w:type="dxa"/>
            <w:shd w:val="clear" w:color="auto" w:fill="EEEEEE"/>
          </w:tcPr>
          <w:p w14:paraId="7A806C19"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TimesNewRoman" w:hAnsi="Times New Roman" w:cs="TimesNewRoman"/>
                <w:color w:val="000000"/>
                <w:kern w:val="1"/>
                <w:sz w:val="16"/>
                <w:szCs w:val="16"/>
                <w:lang w:eastAsia="zh-CN" w:bidi="hi-IN"/>
              </w:rPr>
              <w:t>2025</w:t>
            </w:r>
          </w:p>
        </w:tc>
        <w:tc>
          <w:tcPr>
            <w:tcW w:w="1133" w:type="dxa"/>
            <w:shd w:val="clear" w:color="auto" w:fill="EEEEEE"/>
          </w:tcPr>
          <w:p w14:paraId="2BBFF897"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TimesNewRoman" w:hAnsi="Times New Roman" w:cs="TimesNewRoman"/>
                <w:color w:val="000000"/>
                <w:kern w:val="1"/>
                <w:sz w:val="16"/>
                <w:szCs w:val="16"/>
                <w:lang w:eastAsia="zh-CN" w:bidi="hi-IN"/>
              </w:rPr>
              <w:t>2026</w:t>
            </w:r>
          </w:p>
        </w:tc>
        <w:tc>
          <w:tcPr>
            <w:tcW w:w="1134" w:type="dxa"/>
            <w:vMerge/>
          </w:tcPr>
          <w:p w14:paraId="7EB075EB" w14:textId="77777777" w:rsidR="00100D0E" w:rsidRPr="00100D0E" w:rsidRDefault="00100D0E" w:rsidP="00100D0E">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1134" w:type="dxa"/>
            <w:shd w:val="clear" w:color="auto" w:fill="EEEEEE"/>
          </w:tcPr>
          <w:p w14:paraId="52A8B9FF" w14:textId="77777777" w:rsidR="00100D0E" w:rsidRPr="00100D0E" w:rsidRDefault="00100D0E" w:rsidP="00100D0E">
            <w:pPr>
              <w:widowControl w:val="0"/>
              <w:suppressAutoHyphens/>
              <w:spacing w:after="12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color w:val="000000"/>
                <w:kern w:val="1"/>
                <w:sz w:val="16"/>
                <w:szCs w:val="16"/>
                <w:lang w:eastAsia="zh-CN" w:bidi="hi-IN"/>
              </w:rPr>
              <w:t>2025 m.</w:t>
            </w:r>
          </w:p>
        </w:tc>
        <w:tc>
          <w:tcPr>
            <w:tcW w:w="1135" w:type="dxa"/>
            <w:shd w:val="clear" w:color="auto" w:fill="EEEEEE"/>
          </w:tcPr>
          <w:p w14:paraId="2DF44EC5" w14:textId="77777777" w:rsidR="00100D0E" w:rsidRPr="00100D0E" w:rsidRDefault="00100D0E" w:rsidP="00100D0E">
            <w:pPr>
              <w:widowControl w:val="0"/>
              <w:suppressAutoHyphens/>
              <w:spacing w:after="12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color w:val="000000"/>
                <w:kern w:val="1"/>
                <w:sz w:val="16"/>
                <w:szCs w:val="16"/>
                <w:lang w:eastAsia="zh-CN" w:bidi="hi-IN"/>
              </w:rPr>
              <w:t>2030m.</w:t>
            </w:r>
          </w:p>
        </w:tc>
      </w:tr>
      <w:tr w:rsidR="00100D0E" w:rsidRPr="00100D0E" w14:paraId="14576361" w14:textId="77777777" w:rsidTr="0872966A">
        <w:tc>
          <w:tcPr>
            <w:tcW w:w="1133" w:type="dxa"/>
            <w:shd w:val="clear" w:color="auto" w:fill="EEEEEE"/>
          </w:tcPr>
          <w:p w14:paraId="640B761A"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kern w:val="1"/>
                <w:sz w:val="16"/>
                <w:szCs w:val="16"/>
                <w:lang w:eastAsia="zh-CN" w:bidi="hi-IN"/>
              </w:rPr>
              <w:t>1</w:t>
            </w:r>
          </w:p>
        </w:tc>
        <w:tc>
          <w:tcPr>
            <w:tcW w:w="1134" w:type="dxa"/>
            <w:shd w:val="clear" w:color="auto" w:fill="EEEEEE"/>
          </w:tcPr>
          <w:p w14:paraId="26BEC021"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kern w:val="1"/>
                <w:sz w:val="16"/>
                <w:szCs w:val="16"/>
                <w:lang w:eastAsia="zh-CN" w:bidi="hi-IN"/>
              </w:rPr>
              <w:t>2</w:t>
            </w:r>
          </w:p>
        </w:tc>
        <w:tc>
          <w:tcPr>
            <w:tcW w:w="1134" w:type="dxa"/>
            <w:shd w:val="clear" w:color="auto" w:fill="EEEEEE"/>
          </w:tcPr>
          <w:p w14:paraId="7EDD6F0D"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kern w:val="1"/>
                <w:sz w:val="16"/>
                <w:szCs w:val="16"/>
                <w:lang w:eastAsia="zh-CN" w:bidi="hi-IN"/>
              </w:rPr>
              <w:t>3</w:t>
            </w:r>
          </w:p>
        </w:tc>
        <w:tc>
          <w:tcPr>
            <w:tcW w:w="1134" w:type="dxa"/>
            <w:shd w:val="clear" w:color="auto" w:fill="EEEEEE"/>
          </w:tcPr>
          <w:p w14:paraId="0FFA475A"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kern w:val="1"/>
                <w:sz w:val="16"/>
                <w:szCs w:val="16"/>
                <w:lang w:eastAsia="zh-CN" w:bidi="hi-IN"/>
              </w:rPr>
              <w:t>4</w:t>
            </w:r>
          </w:p>
        </w:tc>
        <w:tc>
          <w:tcPr>
            <w:tcW w:w="1133" w:type="dxa"/>
            <w:shd w:val="clear" w:color="auto" w:fill="EEEEEE"/>
          </w:tcPr>
          <w:p w14:paraId="0F900477"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kern w:val="1"/>
                <w:sz w:val="16"/>
                <w:szCs w:val="16"/>
                <w:lang w:eastAsia="zh-CN" w:bidi="hi-IN"/>
              </w:rPr>
              <w:t>5</w:t>
            </w:r>
          </w:p>
        </w:tc>
        <w:tc>
          <w:tcPr>
            <w:tcW w:w="1134" w:type="dxa"/>
            <w:shd w:val="clear" w:color="auto" w:fill="EEEEEE"/>
          </w:tcPr>
          <w:p w14:paraId="2308089F"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kern w:val="1"/>
                <w:sz w:val="16"/>
                <w:szCs w:val="16"/>
                <w:lang w:eastAsia="zh-CN" w:bidi="hi-IN"/>
              </w:rPr>
              <w:t>6</w:t>
            </w:r>
          </w:p>
        </w:tc>
        <w:tc>
          <w:tcPr>
            <w:tcW w:w="1134" w:type="dxa"/>
            <w:shd w:val="clear" w:color="auto" w:fill="EEEEEE"/>
          </w:tcPr>
          <w:p w14:paraId="063F88DE"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kern w:val="1"/>
                <w:sz w:val="16"/>
                <w:szCs w:val="16"/>
                <w:lang w:eastAsia="zh-CN" w:bidi="hi-IN"/>
              </w:rPr>
              <w:t>7</w:t>
            </w:r>
          </w:p>
        </w:tc>
        <w:tc>
          <w:tcPr>
            <w:tcW w:w="1135" w:type="dxa"/>
            <w:shd w:val="clear" w:color="auto" w:fill="EEEEEE"/>
          </w:tcPr>
          <w:p w14:paraId="4E725C9A"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kern w:val="1"/>
                <w:sz w:val="16"/>
                <w:szCs w:val="16"/>
                <w:lang w:eastAsia="zh-CN" w:bidi="hi-IN"/>
              </w:rPr>
              <w:t>8</w:t>
            </w:r>
          </w:p>
        </w:tc>
      </w:tr>
      <w:tr w:rsidR="00100D0E" w:rsidRPr="00100D0E" w14:paraId="56728F36" w14:textId="77777777" w:rsidTr="0872966A">
        <w:tc>
          <w:tcPr>
            <w:tcW w:w="1133" w:type="dxa"/>
            <w:shd w:val="clear" w:color="auto" w:fill="auto"/>
          </w:tcPr>
          <w:p w14:paraId="778C3522" w14:textId="77777777" w:rsidR="00100D0E" w:rsidRPr="00100D0E" w:rsidRDefault="00100D0E" w:rsidP="00100D0E">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kern w:val="1"/>
                <w:sz w:val="16"/>
                <w:szCs w:val="16"/>
                <w:lang w:eastAsia="zh-CN" w:bidi="hi-IN"/>
              </w:rPr>
              <w:t>1. 08-001-11 Ugdyti ir tenkinti visuomenės poreikį operos ir baleto menui</w:t>
            </w:r>
          </w:p>
        </w:tc>
        <w:tc>
          <w:tcPr>
            <w:tcW w:w="1134" w:type="dxa"/>
            <w:shd w:val="clear" w:color="auto" w:fill="auto"/>
          </w:tcPr>
          <w:p w14:paraId="58DF62B2" w14:textId="77777777" w:rsidR="00100D0E" w:rsidRPr="00100D0E" w:rsidRDefault="00100D0E" w:rsidP="00100D0E">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134" w:type="dxa"/>
            <w:shd w:val="clear" w:color="auto" w:fill="auto"/>
          </w:tcPr>
          <w:p w14:paraId="0CDA1E8F"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16"/>
                <w:szCs w:val="16"/>
                <w:lang w:eastAsia="zh-CN" w:bidi="hi-IN"/>
              </w:rPr>
            </w:pPr>
          </w:p>
        </w:tc>
        <w:tc>
          <w:tcPr>
            <w:tcW w:w="1134" w:type="dxa"/>
            <w:shd w:val="clear" w:color="auto" w:fill="auto"/>
          </w:tcPr>
          <w:p w14:paraId="26D309E6"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16"/>
                <w:szCs w:val="16"/>
                <w:lang w:eastAsia="zh-CN" w:bidi="hi-IN"/>
              </w:rPr>
            </w:pPr>
          </w:p>
        </w:tc>
        <w:tc>
          <w:tcPr>
            <w:tcW w:w="1133" w:type="dxa"/>
            <w:shd w:val="clear" w:color="auto" w:fill="auto"/>
          </w:tcPr>
          <w:p w14:paraId="092F8E01"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16"/>
                <w:szCs w:val="16"/>
                <w:lang w:eastAsia="zh-CN" w:bidi="hi-IN"/>
              </w:rPr>
            </w:pPr>
          </w:p>
        </w:tc>
        <w:tc>
          <w:tcPr>
            <w:tcW w:w="1134" w:type="dxa"/>
            <w:shd w:val="clear" w:color="auto" w:fill="auto"/>
          </w:tcPr>
          <w:p w14:paraId="006780DA" w14:textId="77777777"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16"/>
                <w:szCs w:val="16"/>
                <w:lang w:eastAsia="zh-CN" w:bidi="hi-IN"/>
              </w:rPr>
            </w:pPr>
          </w:p>
        </w:tc>
        <w:tc>
          <w:tcPr>
            <w:tcW w:w="1134" w:type="dxa"/>
            <w:shd w:val="clear" w:color="auto" w:fill="auto"/>
          </w:tcPr>
          <w:p w14:paraId="1DC6DF6C" w14:textId="77777777" w:rsidR="00100D0E" w:rsidRPr="00100D0E" w:rsidRDefault="00100D0E" w:rsidP="00100D0E">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135" w:type="dxa"/>
            <w:shd w:val="clear" w:color="auto" w:fill="auto"/>
          </w:tcPr>
          <w:p w14:paraId="7175FCDD" w14:textId="77777777" w:rsidR="00100D0E" w:rsidRPr="00100D0E" w:rsidRDefault="00100D0E" w:rsidP="00100D0E">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100D0E" w:rsidRPr="00100D0E" w14:paraId="1B4AF476" w14:textId="77777777" w:rsidTr="0872966A">
        <w:tc>
          <w:tcPr>
            <w:tcW w:w="1133" w:type="dxa"/>
            <w:shd w:val="clear" w:color="auto" w:fill="auto"/>
          </w:tcPr>
          <w:p w14:paraId="03ECFE3C" w14:textId="52B90515" w:rsidR="00100D0E" w:rsidRPr="00E519D1" w:rsidRDefault="00100D0E" w:rsidP="00100D0E">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kern w:val="1"/>
                <w:sz w:val="16"/>
                <w:szCs w:val="16"/>
                <w:lang w:eastAsia="zh-CN" w:bidi="hi-IN"/>
              </w:rPr>
              <w:t xml:space="preserve">1.1. E-08-001-11-01 Lankytojų skaičius (žmonės) </w:t>
            </w:r>
          </w:p>
        </w:tc>
        <w:tc>
          <w:tcPr>
            <w:tcW w:w="1134" w:type="dxa"/>
            <w:shd w:val="clear" w:color="auto" w:fill="auto"/>
          </w:tcPr>
          <w:p w14:paraId="73FCC84D" w14:textId="669ACCA0" w:rsidR="00100D0E" w:rsidRDefault="009975B9" w:rsidP="009975B9">
            <w:pPr>
              <w:widowControl w:val="0"/>
              <w:suppressLineNumbers/>
              <w:suppressAutoHyphens/>
              <w:spacing w:after="0" w:line="240" w:lineRule="auto"/>
              <w:jc w:val="center"/>
              <w:rPr>
                <w:rFonts w:ascii="Times New Roman" w:eastAsia="Arial Unicode MS" w:hAnsi="Times New Roman" w:cs="Mangal"/>
                <w:kern w:val="1"/>
                <w:sz w:val="16"/>
                <w:szCs w:val="16"/>
                <w:lang w:eastAsia="zh-CN" w:bidi="hi-IN"/>
              </w:rPr>
            </w:pPr>
            <w:r w:rsidRPr="009975B9">
              <w:rPr>
                <w:rFonts w:ascii="Times New Roman" w:eastAsia="Arial Unicode MS" w:hAnsi="Times New Roman" w:cs="Mangal"/>
                <w:kern w:val="1"/>
                <w:sz w:val="16"/>
                <w:szCs w:val="16"/>
                <w:lang w:eastAsia="zh-CN" w:bidi="hi-IN"/>
              </w:rPr>
              <w:t>164311</w:t>
            </w:r>
            <w:r>
              <w:rPr>
                <w:rFonts w:ascii="Times New Roman" w:eastAsia="Arial Unicode MS" w:hAnsi="Times New Roman" w:cs="Mangal"/>
                <w:kern w:val="1"/>
                <w:sz w:val="16"/>
                <w:szCs w:val="16"/>
                <w:lang w:eastAsia="zh-CN" w:bidi="hi-IN"/>
              </w:rPr>
              <w:t>,0</w:t>
            </w:r>
          </w:p>
          <w:p w14:paraId="35E201B0" w14:textId="776346E8" w:rsidR="009975B9" w:rsidRPr="00100D0E" w:rsidRDefault="009975B9" w:rsidP="009975B9">
            <w:pPr>
              <w:widowControl w:val="0"/>
              <w:suppressLineNumbers/>
              <w:suppressAutoHyphens/>
              <w:spacing w:after="0" w:line="240" w:lineRule="auto"/>
              <w:jc w:val="center"/>
              <w:rPr>
                <w:rFonts w:ascii="Times New Roman" w:eastAsia="Arial Unicode MS" w:hAnsi="Times New Roman" w:cs="Mangal"/>
                <w:kern w:val="1"/>
                <w:sz w:val="16"/>
                <w:szCs w:val="16"/>
                <w:lang w:eastAsia="zh-CN" w:bidi="hi-IN"/>
              </w:rPr>
            </w:pPr>
            <w:r>
              <w:rPr>
                <w:rFonts w:ascii="Times New Roman" w:eastAsia="Arial Unicode MS" w:hAnsi="Times New Roman" w:cs="Mangal"/>
                <w:kern w:val="1"/>
                <w:sz w:val="16"/>
                <w:szCs w:val="16"/>
                <w:lang w:eastAsia="zh-CN" w:bidi="hi-IN"/>
              </w:rPr>
              <w:t>(2019)</w:t>
            </w:r>
          </w:p>
        </w:tc>
        <w:tc>
          <w:tcPr>
            <w:tcW w:w="1134" w:type="dxa"/>
            <w:shd w:val="clear" w:color="auto" w:fill="auto"/>
          </w:tcPr>
          <w:p w14:paraId="3A679820" w14:textId="6E80AB6B" w:rsidR="00100D0E" w:rsidRPr="00100D0E" w:rsidRDefault="006B2398"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Pr>
                <w:rFonts w:ascii="Times New Roman" w:eastAsia="Arial Unicode MS" w:hAnsi="Times New Roman" w:cs="Mangal"/>
                <w:kern w:val="1"/>
                <w:sz w:val="16"/>
                <w:szCs w:val="16"/>
                <w:lang w:eastAsia="zh-CN" w:bidi="hi-IN"/>
              </w:rPr>
              <w:t>1</w:t>
            </w:r>
            <w:r w:rsidR="00020149">
              <w:rPr>
                <w:rFonts w:ascii="Times New Roman" w:eastAsia="Arial Unicode MS" w:hAnsi="Times New Roman" w:cs="Mangal"/>
                <w:kern w:val="1"/>
                <w:sz w:val="16"/>
                <w:szCs w:val="16"/>
                <w:lang w:eastAsia="zh-CN" w:bidi="hi-IN"/>
              </w:rPr>
              <w:t>60</w:t>
            </w:r>
            <w:r>
              <w:rPr>
                <w:rFonts w:ascii="Times New Roman" w:eastAsia="Arial Unicode MS" w:hAnsi="Times New Roman" w:cs="Mangal"/>
                <w:kern w:val="1"/>
                <w:sz w:val="16"/>
                <w:szCs w:val="16"/>
                <w:lang w:eastAsia="zh-CN" w:bidi="hi-IN"/>
              </w:rPr>
              <w:t>000,0</w:t>
            </w:r>
          </w:p>
        </w:tc>
        <w:tc>
          <w:tcPr>
            <w:tcW w:w="1134" w:type="dxa"/>
            <w:shd w:val="clear" w:color="auto" w:fill="auto"/>
          </w:tcPr>
          <w:p w14:paraId="3343DFA3" w14:textId="7FF4C263"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kern w:val="1"/>
                <w:sz w:val="16"/>
                <w:szCs w:val="16"/>
                <w:lang w:eastAsia="zh-CN" w:bidi="hi-IN"/>
              </w:rPr>
              <w:t>1</w:t>
            </w:r>
            <w:r w:rsidR="00020149">
              <w:rPr>
                <w:rFonts w:ascii="Times New Roman" w:eastAsia="Arial Unicode MS" w:hAnsi="Times New Roman" w:cs="Mangal"/>
                <w:kern w:val="1"/>
                <w:sz w:val="16"/>
                <w:szCs w:val="16"/>
                <w:lang w:eastAsia="zh-CN" w:bidi="hi-IN"/>
              </w:rPr>
              <w:t>62</w:t>
            </w:r>
            <w:r w:rsidRPr="00100D0E">
              <w:rPr>
                <w:rFonts w:ascii="Times New Roman" w:eastAsia="Arial Unicode MS" w:hAnsi="Times New Roman" w:cs="Mangal"/>
                <w:kern w:val="1"/>
                <w:sz w:val="16"/>
                <w:szCs w:val="16"/>
                <w:lang w:eastAsia="zh-CN" w:bidi="hi-IN"/>
              </w:rPr>
              <w:t>000,0</w:t>
            </w:r>
          </w:p>
        </w:tc>
        <w:tc>
          <w:tcPr>
            <w:tcW w:w="1133" w:type="dxa"/>
            <w:shd w:val="clear" w:color="auto" w:fill="auto"/>
          </w:tcPr>
          <w:p w14:paraId="4DE74C27" w14:textId="002BFE6C" w:rsidR="00100D0E" w:rsidRPr="00100D0E" w:rsidRDefault="00100D0E" w:rsidP="00100D0E">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100D0E">
              <w:rPr>
                <w:rFonts w:ascii="Times New Roman" w:eastAsia="Arial Unicode MS" w:hAnsi="Times New Roman" w:cs="Mangal"/>
                <w:kern w:val="1"/>
                <w:sz w:val="16"/>
                <w:szCs w:val="16"/>
                <w:lang w:eastAsia="zh-CN" w:bidi="hi-IN"/>
              </w:rPr>
              <w:t>1</w:t>
            </w:r>
            <w:r w:rsidR="009A3C22">
              <w:rPr>
                <w:rFonts w:ascii="Times New Roman" w:eastAsia="Arial Unicode MS" w:hAnsi="Times New Roman" w:cs="Mangal"/>
                <w:kern w:val="1"/>
                <w:sz w:val="16"/>
                <w:szCs w:val="16"/>
                <w:lang w:eastAsia="zh-CN" w:bidi="hi-IN"/>
              </w:rPr>
              <w:t>6</w:t>
            </w:r>
            <w:r w:rsidR="00020149">
              <w:rPr>
                <w:rFonts w:ascii="Times New Roman" w:eastAsia="Arial Unicode MS" w:hAnsi="Times New Roman" w:cs="Mangal"/>
                <w:kern w:val="1"/>
                <w:sz w:val="16"/>
                <w:szCs w:val="16"/>
                <w:lang w:eastAsia="zh-CN" w:bidi="hi-IN"/>
              </w:rPr>
              <w:t>5</w:t>
            </w:r>
            <w:r w:rsidRPr="00100D0E">
              <w:rPr>
                <w:rFonts w:ascii="Times New Roman" w:eastAsia="Arial Unicode MS" w:hAnsi="Times New Roman" w:cs="Mangal"/>
                <w:kern w:val="1"/>
                <w:sz w:val="16"/>
                <w:szCs w:val="16"/>
                <w:lang w:eastAsia="zh-CN" w:bidi="hi-IN"/>
              </w:rPr>
              <w:t>000,0</w:t>
            </w:r>
          </w:p>
        </w:tc>
        <w:tc>
          <w:tcPr>
            <w:tcW w:w="1134" w:type="dxa"/>
            <w:shd w:val="clear" w:color="auto" w:fill="auto"/>
          </w:tcPr>
          <w:p w14:paraId="1FC94076" w14:textId="77777777" w:rsidR="00100D0E" w:rsidRDefault="009975B9" w:rsidP="00100D0E">
            <w:pPr>
              <w:widowControl w:val="0"/>
              <w:suppressLineNumbers/>
              <w:suppressAutoHyphens/>
              <w:spacing w:after="0" w:line="240" w:lineRule="auto"/>
              <w:jc w:val="center"/>
              <w:rPr>
                <w:rFonts w:ascii="Times New Roman" w:eastAsia="Arial Unicode MS" w:hAnsi="Times New Roman" w:cs="Mangal"/>
                <w:kern w:val="1"/>
                <w:sz w:val="16"/>
                <w:szCs w:val="16"/>
                <w:lang w:eastAsia="zh-CN" w:bidi="hi-IN"/>
              </w:rPr>
            </w:pPr>
            <w:r w:rsidRPr="009975B9">
              <w:rPr>
                <w:rFonts w:ascii="Times New Roman" w:eastAsia="Arial Unicode MS" w:hAnsi="Times New Roman" w:cs="Mangal"/>
                <w:kern w:val="1"/>
                <w:sz w:val="16"/>
                <w:szCs w:val="16"/>
                <w:lang w:eastAsia="zh-CN" w:bidi="hi-IN"/>
              </w:rPr>
              <w:t>173980</w:t>
            </w:r>
            <w:r>
              <w:rPr>
                <w:rFonts w:ascii="Times New Roman" w:eastAsia="Arial Unicode MS" w:hAnsi="Times New Roman" w:cs="Mangal"/>
                <w:kern w:val="1"/>
                <w:sz w:val="16"/>
                <w:szCs w:val="16"/>
                <w:lang w:eastAsia="zh-CN" w:bidi="hi-IN"/>
              </w:rPr>
              <w:t>,0</w:t>
            </w:r>
          </w:p>
          <w:p w14:paraId="3D614923" w14:textId="40B5F80C" w:rsidR="009975B9" w:rsidRPr="00100D0E" w:rsidRDefault="009975B9" w:rsidP="00100D0E">
            <w:pPr>
              <w:widowControl w:val="0"/>
              <w:suppressLineNumbers/>
              <w:suppressAutoHyphens/>
              <w:spacing w:after="0" w:line="240" w:lineRule="auto"/>
              <w:jc w:val="center"/>
              <w:rPr>
                <w:rFonts w:ascii="Times New Roman" w:eastAsia="Arial Unicode MS" w:hAnsi="Times New Roman" w:cs="Mangal"/>
                <w:kern w:val="1"/>
                <w:sz w:val="16"/>
                <w:szCs w:val="16"/>
                <w:lang w:eastAsia="zh-CN" w:bidi="hi-IN"/>
              </w:rPr>
            </w:pPr>
            <w:r>
              <w:rPr>
                <w:rFonts w:ascii="Times New Roman" w:eastAsia="Arial Unicode MS" w:hAnsi="Times New Roman" w:cs="Mangal"/>
                <w:kern w:val="1"/>
                <w:sz w:val="16"/>
                <w:szCs w:val="16"/>
                <w:lang w:eastAsia="zh-CN" w:bidi="hi-IN"/>
              </w:rPr>
              <w:t>(2022)</w:t>
            </w:r>
          </w:p>
        </w:tc>
        <w:tc>
          <w:tcPr>
            <w:tcW w:w="1134" w:type="dxa"/>
            <w:shd w:val="clear" w:color="auto" w:fill="auto"/>
          </w:tcPr>
          <w:p w14:paraId="583F9CCE" w14:textId="77777777" w:rsidR="00100D0E" w:rsidRPr="00100D0E" w:rsidRDefault="00100D0E" w:rsidP="00100D0E">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1135" w:type="dxa"/>
            <w:shd w:val="clear" w:color="auto" w:fill="auto"/>
          </w:tcPr>
          <w:p w14:paraId="1B6F638E" w14:textId="77777777" w:rsidR="00100D0E" w:rsidRPr="00100D0E" w:rsidRDefault="00100D0E" w:rsidP="00100D0E">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bl>
    <w:p w14:paraId="25911D59" w14:textId="77777777" w:rsidR="00100D0E" w:rsidRPr="00100D0E" w:rsidRDefault="00100D0E" w:rsidP="00100D0E">
      <w:pPr>
        <w:widowControl w:val="0"/>
        <w:spacing w:after="0" w:line="240" w:lineRule="auto"/>
        <w:jc w:val="both"/>
        <w:rPr>
          <w:rFonts w:ascii="Times New Roman" w:eastAsia="Arial Unicode MS" w:hAnsi="Times New Roman" w:cs="Mangal"/>
          <w:kern w:val="1"/>
          <w:sz w:val="24"/>
          <w:szCs w:val="24"/>
          <w:lang w:eastAsia="zh-CN" w:bidi="hi-IN"/>
        </w:rPr>
      </w:pPr>
    </w:p>
    <w:p w14:paraId="67EDF2D2" w14:textId="77777777" w:rsidR="00E362F5" w:rsidRPr="00967F89" w:rsidRDefault="00E362F5" w:rsidP="00967F89">
      <w:pPr>
        <w:widowControl w:val="0"/>
        <w:suppressAutoHyphens/>
        <w:spacing w:after="120" w:line="240" w:lineRule="auto"/>
        <w:rPr>
          <w:rFonts w:ascii="Times New Roman" w:eastAsia="Arial Unicode MS" w:hAnsi="Times New Roman" w:cs="Mangal"/>
          <w:kern w:val="1"/>
          <w:sz w:val="24"/>
          <w:szCs w:val="24"/>
          <w:lang w:eastAsia="zh-CN" w:bidi="hi-IN"/>
        </w:rPr>
      </w:pPr>
    </w:p>
    <w:p w14:paraId="2E894964" w14:textId="77777777" w:rsidR="000D7385" w:rsidRDefault="000D7385" w:rsidP="00C0168D">
      <w:pPr>
        <w:spacing w:after="0" w:line="240" w:lineRule="auto"/>
        <w:rPr>
          <w:rFonts w:ascii="Times New Roman" w:eastAsia="Times New Roman" w:hAnsi="Times New Roman" w:cs="Times New Roman"/>
          <w:b/>
          <w:bCs/>
          <w:color w:val="000000"/>
          <w:sz w:val="24"/>
          <w:szCs w:val="24"/>
          <w:lang w:eastAsia="lt-LT"/>
        </w:rPr>
      </w:pPr>
    </w:p>
    <w:p w14:paraId="63D158C5" w14:textId="77777777" w:rsidR="00E362F5" w:rsidRDefault="00E362F5" w:rsidP="00C0168D">
      <w:pPr>
        <w:spacing w:after="0" w:line="240" w:lineRule="auto"/>
        <w:rPr>
          <w:rFonts w:ascii="Times New Roman" w:eastAsia="Times New Roman" w:hAnsi="Times New Roman" w:cs="Times New Roman"/>
          <w:b/>
          <w:bCs/>
          <w:color w:val="000000"/>
          <w:sz w:val="24"/>
          <w:szCs w:val="24"/>
          <w:lang w:eastAsia="lt-LT"/>
        </w:rPr>
      </w:pPr>
    </w:p>
    <w:p w14:paraId="7147566E" w14:textId="77777777" w:rsidR="00E362F5" w:rsidRDefault="00E362F5" w:rsidP="00C0168D">
      <w:pPr>
        <w:spacing w:after="0" w:line="240" w:lineRule="auto"/>
        <w:rPr>
          <w:rFonts w:ascii="Times New Roman" w:eastAsia="Times New Roman" w:hAnsi="Times New Roman" w:cs="Times New Roman"/>
          <w:b/>
          <w:bCs/>
          <w:color w:val="000000"/>
          <w:sz w:val="24"/>
          <w:szCs w:val="24"/>
          <w:lang w:eastAsia="lt-LT"/>
        </w:rPr>
      </w:pPr>
    </w:p>
    <w:p w14:paraId="58CBA422" w14:textId="77777777" w:rsidR="00967CC9" w:rsidRDefault="00967CC9" w:rsidP="00C0168D">
      <w:pPr>
        <w:spacing w:after="0" w:line="240" w:lineRule="auto"/>
        <w:rPr>
          <w:rFonts w:ascii="Times New Roman" w:eastAsia="Times New Roman" w:hAnsi="Times New Roman" w:cs="Times New Roman"/>
          <w:b/>
          <w:bCs/>
          <w:color w:val="000000"/>
          <w:sz w:val="24"/>
          <w:szCs w:val="24"/>
          <w:lang w:eastAsia="lt-LT"/>
        </w:rPr>
      </w:pPr>
    </w:p>
    <w:p w14:paraId="17649507" w14:textId="77777777" w:rsidR="00967CC9" w:rsidRDefault="00967CC9" w:rsidP="00C0168D">
      <w:pPr>
        <w:spacing w:after="0" w:line="240" w:lineRule="auto"/>
        <w:rPr>
          <w:rFonts w:ascii="Times New Roman" w:eastAsia="Times New Roman" w:hAnsi="Times New Roman" w:cs="Times New Roman"/>
          <w:b/>
          <w:bCs/>
          <w:color w:val="000000"/>
          <w:sz w:val="24"/>
          <w:szCs w:val="24"/>
          <w:lang w:eastAsia="lt-LT"/>
        </w:rPr>
      </w:pPr>
    </w:p>
    <w:p w14:paraId="08B5FDDF" w14:textId="77777777" w:rsidR="00967CC9" w:rsidRDefault="00967CC9" w:rsidP="00C0168D">
      <w:pPr>
        <w:spacing w:after="0" w:line="240" w:lineRule="auto"/>
        <w:rPr>
          <w:rFonts w:ascii="Times New Roman" w:eastAsia="Times New Roman" w:hAnsi="Times New Roman" w:cs="Times New Roman"/>
          <w:b/>
          <w:bCs/>
          <w:color w:val="000000"/>
          <w:sz w:val="24"/>
          <w:szCs w:val="24"/>
          <w:lang w:eastAsia="lt-LT"/>
        </w:rPr>
      </w:pPr>
    </w:p>
    <w:p w14:paraId="48D8FCB3" w14:textId="77777777" w:rsidR="00967CC9" w:rsidRDefault="00967CC9" w:rsidP="00C0168D">
      <w:pPr>
        <w:spacing w:after="0" w:line="240" w:lineRule="auto"/>
        <w:rPr>
          <w:rFonts w:ascii="Times New Roman" w:eastAsia="Times New Roman" w:hAnsi="Times New Roman" w:cs="Times New Roman"/>
          <w:b/>
          <w:bCs/>
          <w:color w:val="000000"/>
          <w:sz w:val="24"/>
          <w:szCs w:val="24"/>
          <w:lang w:eastAsia="lt-LT"/>
        </w:rPr>
      </w:pPr>
    </w:p>
    <w:p w14:paraId="47632AB4" w14:textId="77777777" w:rsidR="00E362F5" w:rsidRDefault="00E362F5" w:rsidP="00C0168D">
      <w:pPr>
        <w:spacing w:after="0" w:line="240" w:lineRule="auto"/>
        <w:rPr>
          <w:rFonts w:ascii="Times New Roman" w:eastAsia="Times New Roman" w:hAnsi="Times New Roman" w:cs="Times New Roman"/>
          <w:b/>
          <w:bCs/>
          <w:color w:val="000000"/>
          <w:sz w:val="24"/>
          <w:szCs w:val="24"/>
          <w:lang w:eastAsia="lt-LT"/>
        </w:rPr>
      </w:pPr>
    </w:p>
    <w:p w14:paraId="426A26C3" w14:textId="77777777" w:rsidR="28C2BF4F" w:rsidRPr="000F090E" w:rsidRDefault="28C2BF4F" w:rsidP="28C2BF4F">
      <w:pPr>
        <w:spacing w:after="0" w:line="240" w:lineRule="auto"/>
        <w:rPr>
          <w:rFonts w:ascii="Times New Roman" w:eastAsia="Times New Roman" w:hAnsi="Times New Roman" w:cs="Times New Roman"/>
          <w:b/>
          <w:bCs/>
          <w:color w:val="000000"/>
          <w:lang w:eastAsia="lt-LT"/>
        </w:rPr>
      </w:pPr>
    </w:p>
    <w:p w14:paraId="0ED4163C" w14:textId="72B301A5" w:rsidR="5E78E94A" w:rsidRDefault="5E78E94A" w:rsidP="5E78E94A">
      <w:pPr>
        <w:spacing w:after="0" w:line="240" w:lineRule="auto"/>
        <w:rPr>
          <w:rFonts w:ascii="Times New Roman" w:eastAsia="Times New Roman" w:hAnsi="Times New Roman" w:cs="Times New Roman"/>
          <w:b/>
          <w:bCs/>
          <w:color w:val="000000" w:themeColor="text1"/>
          <w:lang w:eastAsia="lt-LT"/>
        </w:rPr>
      </w:pPr>
    </w:p>
    <w:p w14:paraId="696A146E" w14:textId="77777777" w:rsidR="00100D0E" w:rsidRDefault="00100D0E" w:rsidP="00BC14CB">
      <w:pPr>
        <w:spacing w:after="0" w:line="240" w:lineRule="auto"/>
        <w:jc w:val="center"/>
        <w:rPr>
          <w:rFonts w:ascii="Times New Roman" w:eastAsia="Times New Roman" w:hAnsi="Times New Roman" w:cs="Times New Roman"/>
          <w:b/>
          <w:bCs/>
          <w:color w:val="000000"/>
          <w:sz w:val="24"/>
          <w:szCs w:val="24"/>
          <w:lang w:eastAsia="lt-LT"/>
        </w:rPr>
      </w:pPr>
    </w:p>
    <w:p w14:paraId="63621D14" w14:textId="5C133F23" w:rsidR="00FA2B0E" w:rsidRPr="00FA2B0E" w:rsidRDefault="00FA2B0E" w:rsidP="00BC14CB">
      <w:pPr>
        <w:spacing w:after="0" w:line="240" w:lineRule="auto"/>
        <w:jc w:val="center"/>
        <w:rPr>
          <w:rFonts w:ascii="Times New Roman" w:eastAsia="Times New Roman" w:hAnsi="Times New Roman" w:cs="Times New Roman"/>
          <w:color w:val="000000"/>
          <w:sz w:val="24"/>
          <w:szCs w:val="24"/>
          <w:lang w:eastAsia="lt-LT"/>
        </w:rPr>
      </w:pPr>
      <w:r w:rsidRPr="00FA2B0E">
        <w:rPr>
          <w:rFonts w:ascii="Times New Roman" w:eastAsia="Times New Roman" w:hAnsi="Times New Roman" w:cs="Times New Roman"/>
          <w:b/>
          <w:bCs/>
          <w:color w:val="000000"/>
          <w:sz w:val="24"/>
          <w:szCs w:val="24"/>
          <w:lang w:eastAsia="lt-LT"/>
        </w:rPr>
        <w:lastRenderedPageBreak/>
        <w:t>III SKYRIUS</w:t>
      </w:r>
    </w:p>
    <w:p w14:paraId="460282A0" w14:textId="77777777" w:rsidR="00FA2B0E" w:rsidRPr="00FA2B0E" w:rsidRDefault="00FA2B0E" w:rsidP="00FA2B0E">
      <w:pPr>
        <w:spacing w:after="0" w:line="240" w:lineRule="auto"/>
        <w:jc w:val="center"/>
        <w:rPr>
          <w:rFonts w:ascii="Times New Roman" w:eastAsia="Times New Roman" w:hAnsi="Times New Roman" w:cs="Times New Roman"/>
          <w:color w:val="000000"/>
          <w:sz w:val="24"/>
          <w:szCs w:val="24"/>
          <w:lang w:eastAsia="lt-LT"/>
        </w:rPr>
      </w:pPr>
      <w:r w:rsidRPr="00FA2B0E">
        <w:rPr>
          <w:rFonts w:ascii="Times New Roman" w:eastAsia="Times New Roman" w:hAnsi="Times New Roman" w:cs="Times New Roman"/>
          <w:b/>
          <w:bCs/>
          <w:color w:val="000000"/>
          <w:sz w:val="24"/>
          <w:szCs w:val="24"/>
          <w:lang w:eastAsia="lt-LT"/>
        </w:rPr>
        <w:t>VEIKLOS PRIORITETAI</w:t>
      </w:r>
    </w:p>
    <w:p w14:paraId="6959FF5A" w14:textId="77777777" w:rsidR="00860BB1" w:rsidRDefault="00FA2B0E" w:rsidP="00860BB1">
      <w:pPr>
        <w:jc w:val="both"/>
        <w:rPr>
          <w:rFonts w:ascii="Times New Roman" w:eastAsia="Times New Roman" w:hAnsi="Times New Roman" w:cs="Times New Roman"/>
          <w:color w:val="000000"/>
          <w:sz w:val="20"/>
          <w:szCs w:val="20"/>
          <w:lang w:eastAsia="lt-LT"/>
        </w:rPr>
      </w:pPr>
      <w:r w:rsidRPr="00FA2B0E">
        <w:rPr>
          <w:rFonts w:ascii="Times New Roman" w:eastAsia="Times New Roman" w:hAnsi="Times New Roman" w:cs="Times New Roman"/>
          <w:color w:val="000000"/>
          <w:sz w:val="20"/>
          <w:szCs w:val="20"/>
          <w:lang w:eastAsia="lt-LT"/>
        </w:rPr>
        <w:t> </w:t>
      </w:r>
    </w:p>
    <w:p w14:paraId="3CA6079F" w14:textId="047556A4" w:rsidR="00215900" w:rsidRDefault="00786CA2" w:rsidP="0872966A">
      <w:pPr>
        <w:jc w:val="both"/>
        <w:rPr>
          <w:rFonts w:ascii="Times New Roman" w:hAnsi="Times New Roman" w:cs="Times New Roman"/>
          <w:sz w:val="24"/>
          <w:szCs w:val="24"/>
        </w:rPr>
      </w:pPr>
      <w:r w:rsidRPr="0872966A">
        <w:rPr>
          <w:rFonts w:ascii="Times New Roman" w:hAnsi="Times New Roman" w:cs="Times New Roman"/>
          <w:sz w:val="24"/>
          <w:szCs w:val="24"/>
        </w:rPr>
        <w:t xml:space="preserve">                </w:t>
      </w:r>
      <w:r w:rsidR="00511402" w:rsidRPr="0872966A">
        <w:rPr>
          <w:rFonts w:ascii="Times New Roman" w:hAnsi="Times New Roman" w:cs="Times New Roman"/>
          <w:sz w:val="24"/>
          <w:szCs w:val="24"/>
        </w:rPr>
        <w:t>Atsižvelgiant į valstybės strateginiuose dokumentuose</w:t>
      </w:r>
      <w:bookmarkStart w:id="1" w:name="_Hlk71048689"/>
      <w:r w:rsidR="00CE629F" w:rsidRPr="0872966A">
        <w:rPr>
          <w:rFonts w:ascii="Times New Roman" w:hAnsi="Times New Roman" w:cs="Times New Roman"/>
          <w:sz w:val="24"/>
          <w:szCs w:val="24"/>
        </w:rPr>
        <w:t xml:space="preserve">, t. y. </w:t>
      </w:r>
      <w:r w:rsidR="00F11F79" w:rsidRPr="0872966A">
        <w:rPr>
          <w:rFonts w:ascii="Times New Roman" w:hAnsi="Times New Roman" w:cs="Times New Roman"/>
          <w:sz w:val="24"/>
          <w:szCs w:val="24"/>
        </w:rPr>
        <w:t xml:space="preserve">2021–2030 metų </w:t>
      </w:r>
      <w:r w:rsidR="00685811" w:rsidRPr="0872966A">
        <w:rPr>
          <w:rFonts w:ascii="Times New Roman" w:hAnsi="Times New Roman" w:cs="Times New Roman"/>
          <w:sz w:val="24"/>
          <w:szCs w:val="24"/>
        </w:rPr>
        <w:t xml:space="preserve">Lietuvos Respublikos kultūros </w:t>
      </w:r>
      <w:r w:rsidR="00F11F79" w:rsidRPr="0872966A">
        <w:rPr>
          <w:rFonts w:ascii="Times New Roman" w:hAnsi="Times New Roman" w:cs="Times New Roman"/>
          <w:sz w:val="24"/>
          <w:szCs w:val="24"/>
        </w:rPr>
        <w:t>ministerijos Kultūros ir kūrybingumo plėtros program</w:t>
      </w:r>
      <w:r w:rsidR="00CE629F" w:rsidRPr="0872966A">
        <w:rPr>
          <w:rFonts w:ascii="Times New Roman" w:hAnsi="Times New Roman" w:cs="Times New Roman"/>
          <w:sz w:val="24"/>
          <w:szCs w:val="24"/>
        </w:rPr>
        <w:t>oje,</w:t>
      </w:r>
      <w:r w:rsidR="00F11F79" w:rsidRPr="0872966A">
        <w:rPr>
          <w:rFonts w:ascii="Times New Roman" w:hAnsi="Times New Roman" w:cs="Times New Roman"/>
          <w:sz w:val="24"/>
          <w:szCs w:val="24"/>
        </w:rPr>
        <w:t xml:space="preserve"> </w:t>
      </w:r>
      <w:r w:rsidR="00511402" w:rsidRPr="0872966A">
        <w:rPr>
          <w:rFonts w:ascii="Times New Roman" w:hAnsi="Times New Roman" w:cs="Times New Roman"/>
          <w:sz w:val="24"/>
          <w:szCs w:val="24"/>
          <w:lang w:eastAsia="lt-LT"/>
        </w:rPr>
        <w:t>2021</w:t>
      </w:r>
      <w:r w:rsidR="00511402" w:rsidRPr="0872966A">
        <w:rPr>
          <w:rFonts w:ascii="Times New Roman" w:hAnsi="Times New Roman" w:cs="Times New Roman"/>
          <w:sz w:val="24"/>
          <w:szCs w:val="24"/>
        </w:rPr>
        <w:t>–</w:t>
      </w:r>
      <w:r w:rsidR="00511402" w:rsidRPr="0872966A">
        <w:rPr>
          <w:rFonts w:ascii="Times New Roman" w:hAnsi="Times New Roman" w:cs="Times New Roman"/>
          <w:sz w:val="24"/>
          <w:szCs w:val="24"/>
          <w:lang w:eastAsia="lt-LT"/>
        </w:rPr>
        <w:t>2030 metų nacionalini</w:t>
      </w:r>
      <w:r w:rsidR="00CE629F" w:rsidRPr="0872966A">
        <w:rPr>
          <w:rFonts w:ascii="Times New Roman" w:hAnsi="Times New Roman" w:cs="Times New Roman"/>
          <w:sz w:val="24"/>
          <w:szCs w:val="24"/>
          <w:lang w:eastAsia="lt-LT"/>
        </w:rPr>
        <w:t>ame</w:t>
      </w:r>
      <w:bookmarkEnd w:id="1"/>
      <w:r w:rsidR="00511402" w:rsidRPr="0872966A">
        <w:rPr>
          <w:rFonts w:ascii="Times New Roman" w:hAnsi="Times New Roman" w:cs="Times New Roman"/>
          <w:sz w:val="24"/>
          <w:szCs w:val="24"/>
          <w:lang w:eastAsia="lt-LT"/>
        </w:rPr>
        <w:t xml:space="preserve"> pažangos plan</w:t>
      </w:r>
      <w:r w:rsidR="00CE629F" w:rsidRPr="0872966A">
        <w:rPr>
          <w:rFonts w:ascii="Times New Roman" w:hAnsi="Times New Roman" w:cs="Times New Roman"/>
          <w:sz w:val="24"/>
          <w:szCs w:val="24"/>
          <w:lang w:eastAsia="lt-LT"/>
        </w:rPr>
        <w:t>e</w:t>
      </w:r>
      <w:r w:rsidR="00511402" w:rsidRPr="0872966A">
        <w:rPr>
          <w:rFonts w:ascii="Times New Roman" w:hAnsi="Times New Roman" w:cs="Times New Roman"/>
          <w:sz w:val="24"/>
          <w:szCs w:val="24"/>
          <w:lang w:eastAsia="lt-LT"/>
        </w:rPr>
        <w:t xml:space="preserve"> (toliau </w:t>
      </w:r>
      <w:r w:rsidR="00511402" w:rsidRPr="0872966A">
        <w:rPr>
          <w:rFonts w:ascii="Times New Roman" w:hAnsi="Times New Roman" w:cs="Times New Roman"/>
          <w:sz w:val="24"/>
          <w:szCs w:val="24"/>
        </w:rPr>
        <w:t>–</w:t>
      </w:r>
      <w:r w:rsidR="00511402" w:rsidRPr="0872966A">
        <w:rPr>
          <w:rFonts w:ascii="Times New Roman" w:hAnsi="Times New Roman" w:cs="Times New Roman"/>
          <w:sz w:val="24"/>
          <w:szCs w:val="24"/>
          <w:lang w:eastAsia="lt-LT"/>
        </w:rPr>
        <w:t xml:space="preserve"> NPP), L</w:t>
      </w:r>
      <w:r w:rsidR="00511402" w:rsidRPr="0872966A">
        <w:rPr>
          <w:rFonts w:ascii="Times New Roman" w:hAnsi="Times New Roman" w:cs="Times New Roman"/>
          <w:sz w:val="24"/>
          <w:szCs w:val="24"/>
        </w:rPr>
        <w:t xml:space="preserve">ietuvos pristatymo užsienyje </w:t>
      </w:r>
      <w:r w:rsidR="00511402" w:rsidRPr="0872966A">
        <w:rPr>
          <w:rFonts w:ascii="Times New Roman" w:hAnsi="Times New Roman" w:cs="Times New Roman"/>
          <w:sz w:val="24"/>
          <w:szCs w:val="24"/>
          <w:lang w:eastAsia="lt-LT"/>
        </w:rPr>
        <w:t>2020</w:t>
      </w:r>
      <w:r w:rsidR="00511402" w:rsidRPr="0872966A">
        <w:rPr>
          <w:rFonts w:ascii="Times New Roman" w:hAnsi="Times New Roman" w:cs="Times New Roman"/>
          <w:sz w:val="24"/>
          <w:szCs w:val="24"/>
        </w:rPr>
        <w:t>–</w:t>
      </w:r>
      <w:r w:rsidR="00511402" w:rsidRPr="0872966A">
        <w:rPr>
          <w:rFonts w:ascii="Times New Roman" w:hAnsi="Times New Roman" w:cs="Times New Roman"/>
          <w:sz w:val="24"/>
          <w:szCs w:val="24"/>
          <w:lang w:eastAsia="lt-LT"/>
        </w:rPr>
        <w:t>2030 metais strategij</w:t>
      </w:r>
      <w:r w:rsidR="00CE629F" w:rsidRPr="0872966A">
        <w:rPr>
          <w:rFonts w:ascii="Times New Roman" w:hAnsi="Times New Roman" w:cs="Times New Roman"/>
          <w:sz w:val="24"/>
          <w:szCs w:val="24"/>
          <w:lang w:eastAsia="lt-LT"/>
        </w:rPr>
        <w:t>oje</w:t>
      </w:r>
      <w:r w:rsidR="00511402" w:rsidRPr="0872966A">
        <w:rPr>
          <w:rFonts w:ascii="Times New Roman" w:hAnsi="Times New Roman" w:cs="Times New Roman"/>
          <w:sz w:val="24"/>
          <w:szCs w:val="24"/>
          <w:lang w:eastAsia="lt-LT"/>
        </w:rPr>
        <w:t>, XV</w:t>
      </w:r>
      <w:r w:rsidR="00BF6734" w:rsidRPr="0872966A">
        <w:rPr>
          <w:rFonts w:ascii="Times New Roman" w:hAnsi="Times New Roman" w:cs="Times New Roman"/>
          <w:sz w:val="24"/>
          <w:szCs w:val="24"/>
          <w:lang w:eastAsia="lt-LT"/>
        </w:rPr>
        <w:t xml:space="preserve">III </w:t>
      </w:r>
      <w:r w:rsidR="00511402" w:rsidRPr="0872966A">
        <w:rPr>
          <w:rFonts w:ascii="Times New Roman" w:hAnsi="Times New Roman" w:cs="Times New Roman"/>
          <w:sz w:val="24"/>
          <w:szCs w:val="24"/>
          <w:lang w:eastAsia="lt-LT"/>
        </w:rPr>
        <w:t>Lietuvos Respublikos Vyriausybės program</w:t>
      </w:r>
      <w:r w:rsidR="00CE629F" w:rsidRPr="0872966A">
        <w:rPr>
          <w:rFonts w:ascii="Times New Roman" w:hAnsi="Times New Roman" w:cs="Times New Roman"/>
          <w:sz w:val="24"/>
          <w:szCs w:val="24"/>
          <w:lang w:eastAsia="lt-LT"/>
        </w:rPr>
        <w:t>oje</w:t>
      </w:r>
      <w:r w:rsidR="00511402" w:rsidRPr="0872966A">
        <w:rPr>
          <w:rFonts w:ascii="Times New Roman" w:hAnsi="Times New Roman" w:cs="Times New Roman"/>
          <w:sz w:val="24"/>
          <w:szCs w:val="24"/>
          <w:lang w:eastAsia="lt-LT"/>
        </w:rPr>
        <w:t xml:space="preserve"> (toliau – Vyriausybės programa)</w:t>
      </w:r>
      <w:r w:rsidR="00CE629F" w:rsidRPr="0872966A">
        <w:rPr>
          <w:rFonts w:ascii="Times New Roman" w:hAnsi="Times New Roman" w:cs="Times New Roman"/>
          <w:sz w:val="24"/>
          <w:szCs w:val="24"/>
          <w:lang w:eastAsia="lt-LT"/>
        </w:rPr>
        <w:t>,</w:t>
      </w:r>
      <w:r w:rsidR="00511402" w:rsidRPr="0872966A">
        <w:rPr>
          <w:rFonts w:ascii="Times New Roman" w:hAnsi="Times New Roman" w:cs="Times New Roman"/>
          <w:i/>
          <w:iCs/>
          <w:sz w:val="24"/>
          <w:szCs w:val="24"/>
          <w:lang w:eastAsia="lt-LT"/>
        </w:rPr>
        <w:t xml:space="preserve"> </w:t>
      </w:r>
      <w:r w:rsidR="00511402" w:rsidRPr="0872966A">
        <w:rPr>
          <w:rFonts w:ascii="Times New Roman" w:hAnsi="Times New Roman" w:cs="Times New Roman"/>
          <w:sz w:val="24"/>
          <w:szCs w:val="24"/>
        </w:rPr>
        <w:t>numatytus prioritetinius tikslus bei uždavinius kultūros srityje, Lietuvos Respublikos kultūros ministro valdymo srities prioritetus, bei siekiant prisidėti prie jų įgyvendinimo</w:t>
      </w:r>
      <w:r w:rsidR="00511402" w:rsidRPr="0872966A">
        <w:rPr>
          <w:rFonts w:ascii="Times New Roman" w:hAnsi="Times New Roman" w:cs="Times New Roman"/>
          <w:sz w:val="24"/>
          <w:szCs w:val="24"/>
          <w:lang w:eastAsia="lt-LT"/>
        </w:rPr>
        <w:t xml:space="preserve">, </w:t>
      </w:r>
      <w:r w:rsidR="000B6E95" w:rsidRPr="0872966A">
        <w:rPr>
          <w:rFonts w:ascii="Times New Roman" w:hAnsi="Times New Roman" w:cs="Times New Roman"/>
          <w:sz w:val="24"/>
          <w:szCs w:val="24"/>
          <w:lang w:eastAsia="lt-LT"/>
        </w:rPr>
        <w:t xml:space="preserve">Teatras </w:t>
      </w:r>
      <w:r w:rsidR="00511402" w:rsidRPr="0872966A">
        <w:rPr>
          <w:rFonts w:ascii="Times New Roman" w:hAnsi="Times New Roman" w:cs="Times New Roman"/>
          <w:sz w:val="24"/>
          <w:szCs w:val="24"/>
        </w:rPr>
        <w:t xml:space="preserve">nustato tokius veiklos prioritetus:  </w:t>
      </w:r>
    </w:p>
    <w:p w14:paraId="487F3621" w14:textId="77777777" w:rsidR="000E2354" w:rsidRDefault="00FA2B0E" w:rsidP="000E2354">
      <w:pPr>
        <w:spacing w:after="0" w:line="240" w:lineRule="auto"/>
        <w:jc w:val="both"/>
        <w:rPr>
          <w:rFonts w:ascii="Times New Roman" w:eastAsia="Times New Roman" w:hAnsi="Times New Roman" w:cs="Times New Roman"/>
          <w:b/>
          <w:bCs/>
          <w:sz w:val="24"/>
          <w:szCs w:val="24"/>
          <w:lang w:eastAsia="ar-SA"/>
        </w:rPr>
      </w:pPr>
      <w:r w:rsidRPr="00511402">
        <w:rPr>
          <w:rFonts w:ascii="Times New Roman" w:eastAsia="Times New Roman" w:hAnsi="Times New Roman" w:cs="Times New Roman"/>
          <w:b/>
          <w:bCs/>
          <w:sz w:val="24"/>
          <w:szCs w:val="24"/>
          <w:lang w:eastAsia="ar-SA"/>
        </w:rPr>
        <w:t xml:space="preserve">1 </w:t>
      </w:r>
      <w:r w:rsidR="00511402">
        <w:rPr>
          <w:rFonts w:ascii="Times New Roman" w:eastAsia="Times New Roman" w:hAnsi="Times New Roman" w:cs="Times New Roman"/>
          <w:b/>
          <w:bCs/>
          <w:sz w:val="24"/>
          <w:szCs w:val="24"/>
          <w:lang w:eastAsia="ar-SA"/>
        </w:rPr>
        <w:t>veiklos pri</w:t>
      </w:r>
      <w:r w:rsidR="00CF3EFD">
        <w:rPr>
          <w:rFonts w:ascii="Times New Roman" w:eastAsia="Times New Roman" w:hAnsi="Times New Roman" w:cs="Times New Roman"/>
          <w:b/>
          <w:bCs/>
          <w:sz w:val="24"/>
          <w:szCs w:val="24"/>
          <w:lang w:eastAsia="ar-SA"/>
        </w:rPr>
        <w:t>o</w:t>
      </w:r>
      <w:r w:rsidR="00511402">
        <w:rPr>
          <w:rFonts w:ascii="Times New Roman" w:eastAsia="Times New Roman" w:hAnsi="Times New Roman" w:cs="Times New Roman"/>
          <w:b/>
          <w:bCs/>
          <w:sz w:val="24"/>
          <w:szCs w:val="24"/>
          <w:lang w:eastAsia="ar-SA"/>
        </w:rPr>
        <w:t xml:space="preserve">ritetas. </w:t>
      </w:r>
      <w:r w:rsidRPr="00511402">
        <w:rPr>
          <w:rFonts w:ascii="Times New Roman" w:eastAsia="Times New Roman" w:hAnsi="Times New Roman" w:cs="Times New Roman"/>
          <w:b/>
          <w:bCs/>
          <w:sz w:val="24"/>
          <w:szCs w:val="24"/>
          <w:lang w:eastAsia="ar-SA"/>
        </w:rPr>
        <w:t xml:space="preserve">Kultūros paslaugų prieinamumo ir kokybės didinimas. </w:t>
      </w:r>
    </w:p>
    <w:p w14:paraId="534C61E2" w14:textId="77777777" w:rsidR="000E2354" w:rsidRDefault="2C18A3FE" w:rsidP="009448DD">
      <w:pPr>
        <w:spacing w:after="0" w:line="240" w:lineRule="auto"/>
        <w:jc w:val="both"/>
        <w:rPr>
          <w:rFonts w:ascii="Times New Roman" w:eastAsia="Times New Roman" w:hAnsi="Times New Roman" w:cs="Times New Roman"/>
          <w:sz w:val="24"/>
          <w:szCs w:val="24"/>
          <w:lang w:eastAsia="zh-CN"/>
        </w:rPr>
      </w:pPr>
      <w:r w:rsidRPr="2C18A3FE">
        <w:rPr>
          <w:rFonts w:ascii="Times New Roman" w:eastAsia="Times New Roman" w:hAnsi="Times New Roman" w:cs="Times New Roman"/>
          <w:sz w:val="24"/>
          <w:szCs w:val="24"/>
          <w:lang w:eastAsia="zh-CN"/>
        </w:rPr>
        <w:t>Įg</w:t>
      </w:r>
      <w:r w:rsidRPr="00E13BA1">
        <w:rPr>
          <w:rFonts w:ascii="Times New Roman" w:hAnsi="Times New Roman" w:cs="Times New Roman"/>
          <w:sz w:val="24"/>
          <w:szCs w:val="24"/>
        </w:rPr>
        <w:t xml:space="preserve">yvendinant šį veiklos prioritetą </w:t>
      </w:r>
      <w:r w:rsidRPr="2C18A3FE">
        <w:rPr>
          <w:rFonts w:ascii="Times New Roman" w:eastAsia="Times New Roman" w:hAnsi="Times New Roman" w:cs="Times New Roman"/>
          <w:sz w:val="24"/>
          <w:szCs w:val="24"/>
          <w:lang w:eastAsia="zh-CN"/>
        </w:rPr>
        <w:t xml:space="preserve">Teatras prisideda prie Vyriausybės programos 4.3 projekto </w:t>
      </w:r>
      <w:bookmarkStart w:id="2" w:name="_Hlk72407585"/>
      <w:r w:rsidRPr="2C18A3FE">
        <w:rPr>
          <w:rFonts w:ascii="Times New Roman" w:eastAsia="Times New Roman" w:hAnsi="Times New Roman" w:cs="Times New Roman"/>
          <w:sz w:val="24"/>
          <w:szCs w:val="24"/>
          <w:lang w:eastAsia="zh-CN"/>
        </w:rPr>
        <w:t>„</w:t>
      </w:r>
      <w:bookmarkEnd w:id="2"/>
      <w:r w:rsidRPr="2C18A3FE">
        <w:rPr>
          <w:rFonts w:ascii="Times New Roman" w:eastAsia="Times New Roman" w:hAnsi="Times New Roman" w:cs="Times New Roman"/>
          <w:sz w:val="24"/>
          <w:szCs w:val="24"/>
          <w:lang w:eastAsia="zh-CN"/>
        </w:rPr>
        <w:t>Visiems prieinama ir įtrauki kultūra” ir Kultūros ministro valdymo srities 2 veiklos prioriteto „Kultūros paslaugų prieinamumo ir kokybės gerinimas“ į</w:t>
      </w:r>
      <w:r w:rsidRPr="00E13BA1">
        <w:rPr>
          <w:rFonts w:ascii="Times New Roman" w:hAnsi="Times New Roman" w:cs="Times New Roman"/>
          <w:sz w:val="24"/>
          <w:szCs w:val="24"/>
        </w:rPr>
        <w:t>gyvendinimo.</w:t>
      </w:r>
    </w:p>
    <w:p w14:paraId="34540966" w14:textId="77777777" w:rsidR="00574AE0" w:rsidRPr="000E2354" w:rsidRDefault="00FA2B0E" w:rsidP="000E2354">
      <w:pPr>
        <w:spacing w:after="0" w:line="240" w:lineRule="auto"/>
        <w:jc w:val="both"/>
        <w:rPr>
          <w:rFonts w:ascii="Times New Roman" w:eastAsia="Times New Roman" w:hAnsi="Times New Roman" w:cs="Times New Roman"/>
          <w:b/>
          <w:bCs/>
          <w:sz w:val="24"/>
          <w:szCs w:val="24"/>
          <w:lang w:eastAsia="ar-SA"/>
        </w:rPr>
      </w:pPr>
      <w:r w:rsidRPr="000E2354">
        <w:rPr>
          <w:rFonts w:ascii="Times New Roman" w:eastAsia="Times New Roman" w:hAnsi="Times New Roman" w:cs="Times New Roman"/>
          <w:b/>
          <w:bCs/>
          <w:sz w:val="24"/>
          <w:szCs w:val="24"/>
          <w:lang w:eastAsia="ar-SA"/>
        </w:rPr>
        <w:t>Svarbiausios veiklos:</w:t>
      </w:r>
    </w:p>
    <w:p w14:paraId="16F94FEB" w14:textId="5E7A6D3B" w:rsidR="00574AE0" w:rsidRPr="000F090E" w:rsidRDefault="5E78E94A" w:rsidP="5E78E94A">
      <w:pPr>
        <w:pStyle w:val="ListParagraph"/>
        <w:numPr>
          <w:ilvl w:val="0"/>
          <w:numId w:val="28"/>
        </w:numPr>
        <w:suppressAutoHyphens/>
        <w:spacing w:after="0" w:line="240" w:lineRule="auto"/>
        <w:jc w:val="both"/>
        <w:rPr>
          <w:rFonts w:ascii="Times New Roman" w:eastAsia="Times New Roman" w:hAnsi="Times New Roman" w:cs="Times New Roman"/>
        </w:rPr>
      </w:pPr>
      <w:r w:rsidRPr="0872966A">
        <w:rPr>
          <w:rFonts w:ascii="Times New Roman" w:eastAsia="Times New Roman" w:hAnsi="Times New Roman" w:cs="Times New Roman"/>
          <w:sz w:val="24"/>
          <w:szCs w:val="24"/>
        </w:rPr>
        <w:t xml:space="preserve">Darnaus repertuaro ir aukščiausio lygio </w:t>
      </w:r>
      <w:r w:rsidR="009D0C70" w:rsidRPr="0872966A">
        <w:rPr>
          <w:rFonts w:ascii="Times New Roman" w:eastAsia="Times New Roman" w:hAnsi="Times New Roman" w:cs="Times New Roman"/>
          <w:sz w:val="24"/>
          <w:szCs w:val="24"/>
        </w:rPr>
        <w:t xml:space="preserve">scenos </w:t>
      </w:r>
      <w:r w:rsidRPr="0872966A">
        <w:rPr>
          <w:rFonts w:ascii="Times New Roman" w:eastAsia="Times New Roman" w:hAnsi="Times New Roman" w:cs="Times New Roman"/>
          <w:sz w:val="24"/>
          <w:szCs w:val="24"/>
        </w:rPr>
        <w:t>meno sklaidos užtikrinimas. Lankytojams pateikiama repertuaro įvairovė, apimanti ir klasikinius, „auksofondo</w:t>
      </w:r>
      <w:r w:rsidR="00097A3C" w:rsidRPr="0872966A">
        <w:rPr>
          <w:rFonts w:ascii="Times New Roman" w:eastAsia="Times New Roman" w:hAnsi="Times New Roman" w:cs="Times New Roman"/>
          <w:sz w:val="24"/>
          <w:szCs w:val="24"/>
        </w:rPr>
        <w:t xml:space="preserve">“ </w:t>
      </w:r>
      <w:r w:rsidRPr="0872966A">
        <w:rPr>
          <w:rFonts w:ascii="Times New Roman" w:eastAsia="Times New Roman" w:hAnsi="Times New Roman" w:cs="Times New Roman"/>
          <w:sz w:val="24"/>
          <w:szCs w:val="24"/>
        </w:rPr>
        <w:t xml:space="preserve"> pastatymus su puikiais atlikėjais ir žinomais statytojais: c</w:t>
      </w:r>
      <w:r w:rsidRPr="0872966A">
        <w:rPr>
          <w:rFonts w:ascii="Times New Roman" w:eastAsia="Times New Roman" w:hAnsi="Times New Roman" w:cs="Times New Roman"/>
          <w:color w:val="000000" w:themeColor="text1"/>
          <w:sz w:val="24"/>
          <w:szCs w:val="24"/>
          <w:lang w:val="lt"/>
        </w:rPr>
        <w:t xml:space="preserve">horeografo Angelin Preljocaj </w:t>
      </w:r>
      <w:r w:rsidRPr="0872966A">
        <w:rPr>
          <w:rFonts w:ascii="Times New Roman" w:eastAsia="Times New Roman" w:hAnsi="Times New Roman" w:cs="Times New Roman"/>
          <w:sz w:val="24"/>
          <w:szCs w:val="24"/>
        </w:rPr>
        <w:t>b</w:t>
      </w:r>
      <w:r w:rsidRPr="0872966A">
        <w:rPr>
          <w:rFonts w:ascii="Times New Roman" w:eastAsia="Times New Roman" w:hAnsi="Times New Roman" w:cs="Times New Roman"/>
          <w:color w:val="000000" w:themeColor="text1"/>
          <w:sz w:val="24"/>
          <w:szCs w:val="24"/>
          <w:lang w:eastAsia="zh-CN"/>
        </w:rPr>
        <w:t xml:space="preserve">aletas </w:t>
      </w:r>
      <w:r w:rsidRPr="0872966A">
        <w:rPr>
          <w:rFonts w:ascii="Times New Roman" w:eastAsia="Times New Roman" w:hAnsi="Times New Roman" w:cs="Times New Roman"/>
          <w:color w:val="000000" w:themeColor="text1"/>
          <w:sz w:val="24"/>
          <w:szCs w:val="24"/>
          <w:lang w:val="lt"/>
        </w:rPr>
        <w:t xml:space="preserve">„Le Parc“, </w:t>
      </w:r>
      <w:r w:rsidRPr="0872966A">
        <w:rPr>
          <w:rFonts w:ascii="Times New Roman" w:eastAsia="Times New Roman" w:hAnsi="Times New Roman" w:cs="Times New Roman"/>
          <w:color w:val="363636"/>
          <w:sz w:val="24"/>
          <w:szCs w:val="24"/>
        </w:rPr>
        <w:t>J. Offenbach opera „Hofmano istorijos“ (</w:t>
      </w:r>
      <w:r w:rsidRPr="0872966A">
        <w:rPr>
          <w:rFonts w:ascii="Times New Roman" w:eastAsia="Times New Roman" w:hAnsi="Times New Roman" w:cs="Times New Roman"/>
          <w:color w:val="363636"/>
          <w:sz w:val="25"/>
          <w:szCs w:val="25"/>
        </w:rPr>
        <w:t>r</w:t>
      </w:r>
      <w:r w:rsidRPr="0872966A">
        <w:rPr>
          <w:rFonts w:ascii="Times New Roman" w:eastAsia="Times New Roman" w:hAnsi="Times New Roman" w:cs="Times New Roman"/>
          <w:sz w:val="24"/>
          <w:szCs w:val="24"/>
        </w:rPr>
        <w:t xml:space="preserve">ež. F. Grazinni, </w:t>
      </w:r>
      <w:r w:rsidRPr="0872966A">
        <w:rPr>
          <w:rFonts w:ascii="Times New Roman" w:eastAsia="Times New Roman" w:hAnsi="Times New Roman" w:cs="Times New Roman"/>
          <w:color w:val="000000" w:themeColor="text1"/>
          <w:sz w:val="24"/>
          <w:szCs w:val="24"/>
          <w:lang w:eastAsia="zh-CN"/>
        </w:rPr>
        <w:t xml:space="preserve">muzikos vadovas S. Quatrini), </w:t>
      </w:r>
      <w:r w:rsidRPr="0872966A">
        <w:rPr>
          <w:rFonts w:ascii="Times New Roman" w:eastAsia="Times New Roman" w:hAnsi="Times New Roman" w:cs="Times New Roman"/>
          <w:sz w:val="24"/>
          <w:szCs w:val="24"/>
        </w:rPr>
        <w:t xml:space="preserve">G. Puccini vienaveiksmių operų Triptikas, </w:t>
      </w:r>
      <w:r w:rsidRPr="0872966A">
        <w:rPr>
          <w:rFonts w:ascii="Times New Roman" w:eastAsia="Times New Roman" w:hAnsi="Times New Roman" w:cs="Times New Roman"/>
          <w:sz w:val="24"/>
          <w:szCs w:val="24"/>
          <w:lang w:val="lt"/>
        </w:rPr>
        <w:t xml:space="preserve">bendradarbiaujant su New York City Opera (rež. </w:t>
      </w:r>
      <w:r w:rsidRPr="0872966A">
        <w:rPr>
          <w:rFonts w:ascii="Times New Roman" w:eastAsia="Times New Roman" w:hAnsi="Times New Roman" w:cs="Times New Roman"/>
          <w:color w:val="000000" w:themeColor="text1"/>
          <w:sz w:val="24"/>
          <w:szCs w:val="24"/>
          <w:lang w:val="lt"/>
        </w:rPr>
        <w:t>M. Capasso, pagrindinę partiją atlieka K. Opolais)</w:t>
      </w:r>
      <w:r w:rsidR="00460E89" w:rsidRPr="0872966A">
        <w:rPr>
          <w:rFonts w:ascii="Times New Roman" w:eastAsia="Times New Roman" w:hAnsi="Times New Roman" w:cs="Times New Roman"/>
          <w:color w:val="000000" w:themeColor="text1"/>
          <w:sz w:val="24"/>
          <w:szCs w:val="24"/>
          <w:lang w:val="lt"/>
        </w:rPr>
        <w:t xml:space="preserve">, </w:t>
      </w:r>
      <w:r w:rsidR="00460E89" w:rsidRPr="0872966A">
        <w:rPr>
          <w:rFonts w:ascii="Times New Roman" w:eastAsia="Times New Roman" w:hAnsi="Times New Roman" w:cs="Times New Roman"/>
          <w:color w:val="000000" w:themeColor="text1"/>
          <w:sz w:val="24"/>
          <w:szCs w:val="24"/>
          <w:lang w:eastAsia="zh-CN"/>
        </w:rPr>
        <w:t xml:space="preserve">baletai </w:t>
      </w:r>
      <w:r w:rsidR="00685811" w:rsidRPr="0872966A">
        <w:rPr>
          <w:rFonts w:ascii="Times New Roman" w:eastAsia="Times New Roman" w:hAnsi="Times New Roman" w:cs="Times New Roman"/>
          <w:color w:val="000000" w:themeColor="text1"/>
          <w:sz w:val="24"/>
          <w:szCs w:val="24"/>
          <w:lang w:eastAsia="zh-CN"/>
        </w:rPr>
        <w:t>„</w:t>
      </w:r>
      <w:r w:rsidR="00460E89" w:rsidRPr="0872966A">
        <w:rPr>
          <w:rFonts w:ascii="Times New Roman" w:eastAsia="Times New Roman" w:hAnsi="Times New Roman" w:cs="Times New Roman"/>
          <w:color w:val="000000" w:themeColor="text1"/>
          <w:sz w:val="24"/>
          <w:szCs w:val="24"/>
          <w:lang w:eastAsia="zh-CN"/>
        </w:rPr>
        <w:t>Nijinski</w:t>
      </w:r>
      <w:r w:rsidR="00685811" w:rsidRPr="0872966A">
        <w:rPr>
          <w:rFonts w:ascii="Times New Roman" w:eastAsia="Times New Roman" w:hAnsi="Times New Roman" w:cs="Times New Roman"/>
          <w:color w:val="000000" w:themeColor="text1"/>
          <w:sz w:val="24"/>
          <w:szCs w:val="24"/>
          <w:lang w:eastAsia="zh-CN"/>
        </w:rPr>
        <w:t xml:space="preserve">“ </w:t>
      </w:r>
      <w:r w:rsidR="00460E89" w:rsidRPr="0872966A">
        <w:rPr>
          <w:rFonts w:ascii="Times New Roman" w:eastAsia="Times New Roman" w:hAnsi="Times New Roman" w:cs="Times New Roman"/>
          <w:color w:val="000000" w:themeColor="text1"/>
          <w:sz w:val="24"/>
          <w:szCs w:val="24"/>
          <w:lang w:eastAsia="zh-CN"/>
        </w:rPr>
        <w:t xml:space="preserve">ir </w:t>
      </w:r>
      <w:r w:rsidR="00685811" w:rsidRPr="0872966A">
        <w:rPr>
          <w:rFonts w:ascii="Times New Roman" w:eastAsia="Times New Roman" w:hAnsi="Times New Roman" w:cs="Times New Roman"/>
          <w:color w:val="000000" w:themeColor="text1"/>
          <w:sz w:val="24"/>
          <w:szCs w:val="24"/>
          <w:lang w:eastAsia="zh-CN"/>
        </w:rPr>
        <w:t>„</w:t>
      </w:r>
      <w:r w:rsidR="00460E89" w:rsidRPr="0872966A">
        <w:rPr>
          <w:rFonts w:ascii="Times New Roman" w:eastAsia="Times New Roman" w:hAnsi="Times New Roman" w:cs="Times New Roman"/>
          <w:color w:val="000000" w:themeColor="text1"/>
          <w:sz w:val="24"/>
          <w:szCs w:val="24"/>
          <w:lang w:eastAsia="zh-CN"/>
        </w:rPr>
        <w:t>La Strada</w:t>
      </w:r>
      <w:r w:rsidR="00685811" w:rsidRPr="0872966A">
        <w:rPr>
          <w:rFonts w:ascii="Times New Roman" w:eastAsia="Times New Roman" w:hAnsi="Times New Roman" w:cs="Times New Roman"/>
          <w:color w:val="000000" w:themeColor="text1"/>
          <w:sz w:val="24"/>
          <w:szCs w:val="24"/>
          <w:lang w:eastAsia="zh-CN"/>
        </w:rPr>
        <w:t>“ (</w:t>
      </w:r>
      <w:r w:rsidR="00460E89" w:rsidRPr="0872966A">
        <w:rPr>
          <w:rFonts w:ascii="Times New Roman" w:eastAsia="Times New Roman" w:hAnsi="Times New Roman" w:cs="Times New Roman"/>
          <w:color w:val="000000" w:themeColor="text1"/>
          <w:sz w:val="24"/>
          <w:szCs w:val="24"/>
          <w:lang w:eastAsia="zh-CN"/>
        </w:rPr>
        <w:t>choreografas Marco Goecke</w:t>
      </w:r>
      <w:r w:rsidR="00685811" w:rsidRPr="0872966A">
        <w:rPr>
          <w:rFonts w:ascii="Times New Roman" w:eastAsia="Times New Roman" w:hAnsi="Times New Roman" w:cs="Times New Roman"/>
          <w:color w:val="000000" w:themeColor="text1"/>
          <w:sz w:val="24"/>
          <w:szCs w:val="24"/>
          <w:lang w:eastAsia="zh-CN"/>
        </w:rPr>
        <w:t>)</w:t>
      </w:r>
      <w:r w:rsidRPr="0872966A">
        <w:rPr>
          <w:rFonts w:ascii="Times New Roman" w:eastAsia="Times New Roman" w:hAnsi="Times New Roman" w:cs="Times New Roman"/>
          <w:color w:val="000000" w:themeColor="text1"/>
          <w:sz w:val="24"/>
          <w:szCs w:val="24"/>
          <w:lang w:val="lt"/>
        </w:rPr>
        <w:t xml:space="preserve"> </w:t>
      </w:r>
      <w:r w:rsidRPr="0872966A">
        <w:rPr>
          <w:rFonts w:ascii="Times New Roman" w:eastAsia="Times New Roman" w:hAnsi="Times New Roman" w:cs="Times New Roman"/>
          <w:sz w:val="24"/>
          <w:szCs w:val="24"/>
        </w:rPr>
        <w:t xml:space="preserve">ir netradicinius, eksperimentinius operų pastatymus: </w:t>
      </w:r>
      <w:r w:rsidR="00685811" w:rsidRPr="0872966A">
        <w:rPr>
          <w:rFonts w:ascii="Times New Roman" w:eastAsia="Times New Roman" w:hAnsi="Times New Roman" w:cs="Times New Roman"/>
          <w:sz w:val="24"/>
          <w:szCs w:val="24"/>
        </w:rPr>
        <w:t xml:space="preserve">J. </w:t>
      </w:r>
      <w:r w:rsidRPr="0872966A">
        <w:rPr>
          <w:rFonts w:ascii="Times New Roman" w:eastAsia="Times New Roman" w:hAnsi="Times New Roman" w:cs="Times New Roman"/>
          <w:sz w:val="24"/>
          <w:szCs w:val="24"/>
        </w:rPr>
        <w:t xml:space="preserve">Jurkūno </w:t>
      </w:r>
      <w:r w:rsidRPr="0872966A">
        <w:rPr>
          <w:rFonts w:ascii="Times New Roman" w:eastAsia="Times New Roman" w:hAnsi="Times New Roman" w:cs="Times New Roman"/>
          <w:sz w:val="24"/>
          <w:szCs w:val="24"/>
          <w:lang w:val="lt"/>
        </w:rPr>
        <w:t>„LLLOVE“</w:t>
      </w:r>
      <w:r w:rsidRPr="0872966A">
        <w:rPr>
          <w:rFonts w:ascii="Times New Roman" w:eastAsia="Times New Roman" w:hAnsi="Times New Roman" w:cs="Times New Roman"/>
          <w:sz w:val="24"/>
          <w:szCs w:val="24"/>
        </w:rPr>
        <w:t xml:space="preserve">, D. Digimo </w:t>
      </w:r>
      <w:r w:rsidR="00097A3C">
        <w:rPr>
          <w:rFonts w:ascii="Times New Roman" w:eastAsia="Times New Roman" w:hAnsi="Times New Roman" w:cs="Times New Roman"/>
          <w:sz w:val="24"/>
          <w:szCs w:val="24"/>
        </w:rPr>
        <w:t>„</w:t>
      </w:r>
      <w:r w:rsidRPr="0872966A">
        <w:rPr>
          <w:rFonts w:ascii="Times New Roman" w:eastAsia="Times New Roman" w:hAnsi="Times New Roman" w:cs="Times New Roman"/>
          <w:sz w:val="24"/>
          <w:szCs w:val="24"/>
        </w:rPr>
        <w:t>Septynių metrų ilgio paskutinis žodis</w:t>
      </w:r>
      <w:r w:rsidR="00097A3C">
        <w:rPr>
          <w:rFonts w:ascii="Times New Roman" w:eastAsia="Times New Roman" w:hAnsi="Times New Roman" w:cs="Times New Roman"/>
          <w:sz w:val="24"/>
          <w:szCs w:val="24"/>
        </w:rPr>
        <w:t>“</w:t>
      </w:r>
      <w:r w:rsidR="00097A3C" w:rsidRPr="0872966A">
        <w:rPr>
          <w:rFonts w:ascii="Times New Roman" w:eastAsia="Times New Roman" w:hAnsi="Times New Roman" w:cs="Times New Roman"/>
          <w:sz w:val="24"/>
          <w:szCs w:val="24"/>
        </w:rPr>
        <w:t xml:space="preserve">, </w:t>
      </w:r>
      <w:r w:rsidRPr="0872966A">
        <w:rPr>
          <w:rFonts w:ascii="Times New Roman" w:eastAsia="Times New Roman" w:hAnsi="Times New Roman" w:cs="Times New Roman"/>
          <w:sz w:val="24"/>
          <w:szCs w:val="24"/>
        </w:rPr>
        <w:t xml:space="preserve">koncertinį  </w:t>
      </w:r>
      <w:r w:rsidRPr="0872966A">
        <w:rPr>
          <w:rFonts w:ascii="Times New Roman" w:eastAsia="Times New Roman" w:hAnsi="Times New Roman" w:cs="Times New Roman"/>
          <w:color w:val="000000" w:themeColor="text1"/>
          <w:sz w:val="24"/>
          <w:szCs w:val="24"/>
          <w:lang w:val="lt"/>
        </w:rPr>
        <w:t xml:space="preserve">R. Strauss operos </w:t>
      </w:r>
      <w:r w:rsidR="00097A3C">
        <w:rPr>
          <w:rFonts w:ascii="Times New Roman" w:eastAsia="Times New Roman" w:hAnsi="Times New Roman" w:cs="Times New Roman"/>
          <w:color w:val="000000" w:themeColor="text1"/>
          <w:sz w:val="24"/>
          <w:szCs w:val="24"/>
          <w:lang w:val="lt"/>
        </w:rPr>
        <w:t>„</w:t>
      </w:r>
      <w:r w:rsidRPr="0872966A">
        <w:rPr>
          <w:rFonts w:ascii="Times New Roman" w:eastAsia="Times New Roman" w:hAnsi="Times New Roman" w:cs="Times New Roman"/>
          <w:color w:val="000000" w:themeColor="text1"/>
          <w:sz w:val="24"/>
          <w:szCs w:val="24"/>
          <w:lang w:val="lt"/>
        </w:rPr>
        <w:t>Salomėja</w:t>
      </w:r>
      <w:r w:rsidR="00097A3C">
        <w:rPr>
          <w:rFonts w:ascii="Times New Roman" w:eastAsia="Times New Roman" w:hAnsi="Times New Roman" w:cs="Times New Roman"/>
          <w:color w:val="000000" w:themeColor="text1"/>
          <w:sz w:val="24"/>
          <w:szCs w:val="24"/>
          <w:lang w:val="lt"/>
        </w:rPr>
        <w:t>“</w:t>
      </w:r>
      <w:r w:rsidR="00097A3C" w:rsidRPr="0872966A">
        <w:rPr>
          <w:rFonts w:ascii="Times New Roman" w:eastAsia="Times New Roman" w:hAnsi="Times New Roman" w:cs="Times New Roman"/>
          <w:color w:val="000000" w:themeColor="text1"/>
          <w:sz w:val="24"/>
          <w:szCs w:val="24"/>
          <w:lang w:val="lt"/>
        </w:rPr>
        <w:t xml:space="preserve">, </w:t>
      </w:r>
      <w:r w:rsidRPr="0872966A">
        <w:rPr>
          <w:rFonts w:ascii="Times New Roman" w:eastAsia="Times New Roman" w:hAnsi="Times New Roman" w:cs="Times New Roman"/>
          <w:color w:val="000000" w:themeColor="text1"/>
          <w:sz w:val="24"/>
          <w:szCs w:val="24"/>
          <w:lang w:val="lt"/>
        </w:rPr>
        <w:t>pagrindinę partiją atliekant Asmik Grigorian,</w:t>
      </w:r>
      <w:r w:rsidRPr="0872966A">
        <w:rPr>
          <w:rFonts w:ascii="Times New Roman" w:eastAsia="Times New Roman" w:hAnsi="Times New Roman" w:cs="Times New Roman"/>
          <w:sz w:val="24"/>
          <w:szCs w:val="24"/>
        </w:rPr>
        <w:t xml:space="preserve"> atlikimą. Esminis spektaklių kriterijus – meninė kokybė ir profesionalumas</w:t>
      </w:r>
      <w:r w:rsidR="001C4B92" w:rsidRPr="0872966A">
        <w:rPr>
          <w:rFonts w:ascii="Times New Roman" w:eastAsia="Times New Roman" w:hAnsi="Times New Roman" w:cs="Times New Roman"/>
          <w:sz w:val="24"/>
          <w:szCs w:val="24"/>
        </w:rPr>
        <w:t>;</w:t>
      </w:r>
    </w:p>
    <w:p w14:paraId="15CFD637" w14:textId="623C0765" w:rsidR="00FA2B0E" w:rsidRPr="009C4034" w:rsidRDefault="04072A0C" w:rsidP="04072A0C">
      <w:pPr>
        <w:pStyle w:val="ListParagraph"/>
        <w:numPr>
          <w:ilvl w:val="0"/>
          <w:numId w:val="28"/>
        </w:numPr>
        <w:suppressAutoHyphens/>
        <w:spacing w:after="0" w:line="240" w:lineRule="auto"/>
        <w:jc w:val="both"/>
        <w:rPr>
          <w:rFonts w:ascii="Times New Roman" w:eastAsia="Times New Roman" w:hAnsi="Times New Roman" w:cs="Times New Roman"/>
          <w:lang w:eastAsia="ar-SA"/>
        </w:rPr>
      </w:pPr>
      <w:r w:rsidRPr="04072A0C">
        <w:rPr>
          <w:rFonts w:ascii="Times New Roman" w:eastAsia="Times New Roman" w:hAnsi="Times New Roman" w:cs="Times New Roman"/>
          <w:sz w:val="24"/>
          <w:szCs w:val="24"/>
          <w:lang w:eastAsia="ar-SA"/>
        </w:rPr>
        <w:t>Teatro žiūrovų informavimo bei aptarnavimo standartų gerinimas. Skiriamas didelis dėmesys informavimui apie profesionalųjį scenos meną ir jo populiarinimui. Didinama komunikaciją socialiniuose tinkluose Facebook, Instagram, LinkedIn, YouTube. Taip pat kuriamos tinklalaidės Spotify, PodBean kanalams</w:t>
      </w:r>
      <w:r w:rsidR="001C4B92">
        <w:rPr>
          <w:rFonts w:ascii="Times New Roman" w:eastAsia="Times New Roman" w:hAnsi="Times New Roman" w:cs="Times New Roman"/>
          <w:sz w:val="24"/>
          <w:szCs w:val="24"/>
          <w:lang w:eastAsia="ar-SA"/>
        </w:rPr>
        <w:t>;</w:t>
      </w:r>
    </w:p>
    <w:p w14:paraId="2631D3AA" w14:textId="140F8935" w:rsidR="00FA2B0E" w:rsidRPr="009C4034" w:rsidRDefault="04072A0C" w:rsidP="04072A0C">
      <w:pPr>
        <w:pStyle w:val="ListParagraph"/>
        <w:numPr>
          <w:ilvl w:val="0"/>
          <w:numId w:val="28"/>
        </w:numPr>
        <w:suppressAutoHyphens/>
        <w:spacing w:after="0" w:line="240" w:lineRule="auto"/>
        <w:jc w:val="both"/>
        <w:rPr>
          <w:rFonts w:ascii="Times New Roman" w:eastAsia="Times New Roman" w:hAnsi="Times New Roman" w:cs="Times New Roman"/>
          <w:lang w:eastAsia="ar-SA"/>
        </w:rPr>
      </w:pPr>
      <w:r w:rsidRPr="04072A0C">
        <w:rPr>
          <w:rFonts w:ascii="Times New Roman" w:eastAsia="Times New Roman" w:hAnsi="Times New Roman" w:cs="Times New Roman"/>
          <w:sz w:val="24"/>
          <w:szCs w:val="24"/>
          <w:lang w:eastAsia="ar-SA"/>
        </w:rPr>
        <w:t xml:space="preserve">Festivalio „LNOBT </w:t>
      </w:r>
      <w:r w:rsidR="4D3C8EA1" w:rsidRPr="4D3C8EA1">
        <w:rPr>
          <w:rFonts w:ascii="Times New Roman" w:eastAsia="Times New Roman" w:hAnsi="Times New Roman" w:cs="Times New Roman"/>
          <w:sz w:val="24"/>
          <w:szCs w:val="24"/>
          <w:lang w:eastAsia="ar-SA"/>
        </w:rPr>
        <w:t>Open</w:t>
      </w:r>
      <w:r w:rsidRPr="04072A0C">
        <w:rPr>
          <w:rFonts w:ascii="Times New Roman" w:eastAsia="Times New Roman" w:hAnsi="Times New Roman" w:cs="Times New Roman"/>
          <w:sz w:val="24"/>
          <w:szCs w:val="24"/>
          <w:lang w:eastAsia="ar-SA"/>
        </w:rPr>
        <w:t>“ Valdovų rūmų kieme plėtra. 2024 m. numatoma</w:t>
      </w:r>
      <w:r w:rsidRPr="04072A0C" w:rsidDel="00B342E6">
        <w:rPr>
          <w:rFonts w:ascii="Times New Roman" w:eastAsia="Times New Roman" w:hAnsi="Times New Roman" w:cs="Times New Roman"/>
          <w:sz w:val="24"/>
          <w:szCs w:val="24"/>
          <w:lang w:eastAsia="ar-SA"/>
        </w:rPr>
        <w:t xml:space="preserve"> </w:t>
      </w:r>
      <w:r w:rsidRPr="04072A0C">
        <w:rPr>
          <w:rFonts w:ascii="Times New Roman" w:eastAsia="Times New Roman" w:hAnsi="Times New Roman" w:cs="Times New Roman"/>
          <w:sz w:val="24"/>
          <w:szCs w:val="24"/>
          <w:lang w:eastAsia="ar-SA"/>
        </w:rPr>
        <w:t xml:space="preserve">naujų operos ir baleto pastatymų </w:t>
      </w:r>
      <w:r w:rsidR="00B342E6">
        <w:rPr>
          <w:rFonts w:ascii="Times New Roman" w:eastAsia="Times New Roman" w:hAnsi="Times New Roman" w:cs="Times New Roman"/>
          <w:sz w:val="24"/>
          <w:szCs w:val="24"/>
          <w:lang w:eastAsia="ar-SA"/>
        </w:rPr>
        <w:t xml:space="preserve">parodymą ne tik </w:t>
      </w:r>
      <w:r w:rsidRPr="04072A0C">
        <w:rPr>
          <w:rFonts w:ascii="Times New Roman" w:eastAsia="Times New Roman" w:hAnsi="Times New Roman" w:cs="Times New Roman"/>
          <w:sz w:val="24"/>
          <w:szCs w:val="24"/>
          <w:lang w:eastAsia="ar-SA"/>
        </w:rPr>
        <w:t xml:space="preserve">Valdovų rūmų kieme, </w:t>
      </w:r>
      <w:r w:rsidR="00B342E6">
        <w:rPr>
          <w:rFonts w:ascii="Times New Roman" w:eastAsia="Times New Roman" w:hAnsi="Times New Roman" w:cs="Times New Roman"/>
          <w:sz w:val="24"/>
          <w:szCs w:val="24"/>
          <w:lang w:eastAsia="ar-SA"/>
        </w:rPr>
        <w:t xml:space="preserve"> bet ir</w:t>
      </w:r>
      <w:r w:rsidRPr="04072A0C">
        <w:rPr>
          <w:rFonts w:ascii="Times New Roman" w:eastAsia="Times New Roman" w:hAnsi="Times New Roman" w:cs="Times New Roman"/>
          <w:sz w:val="24"/>
          <w:szCs w:val="24"/>
          <w:lang w:eastAsia="ar-SA"/>
        </w:rPr>
        <w:t xml:space="preserve"> kitose Vilniaus miesto erdvėse</w:t>
      </w:r>
      <w:r w:rsidR="00B342E6">
        <w:rPr>
          <w:rFonts w:ascii="Times New Roman" w:eastAsia="Times New Roman" w:hAnsi="Times New Roman" w:cs="Times New Roman"/>
          <w:sz w:val="24"/>
          <w:szCs w:val="24"/>
          <w:lang w:eastAsia="ar-SA"/>
        </w:rPr>
        <w:t>,</w:t>
      </w:r>
      <w:r w:rsidRPr="04072A0C">
        <w:rPr>
          <w:rFonts w:ascii="Times New Roman" w:eastAsia="Times New Roman" w:hAnsi="Times New Roman" w:cs="Times New Roman"/>
          <w:sz w:val="24"/>
          <w:szCs w:val="24"/>
          <w:lang w:eastAsia="ar-SA"/>
        </w:rPr>
        <w:t xml:space="preserve"> įtraukiant jaunuosius</w:t>
      </w:r>
      <w:r w:rsidR="00B342E6">
        <w:rPr>
          <w:rFonts w:ascii="Times New Roman" w:eastAsia="Times New Roman" w:hAnsi="Times New Roman" w:cs="Times New Roman"/>
          <w:sz w:val="24"/>
          <w:szCs w:val="24"/>
          <w:lang w:eastAsia="ar-SA"/>
        </w:rPr>
        <w:t xml:space="preserve"> kūrėjus:</w:t>
      </w:r>
      <w:r w:rsidRPr="04072A0C">
        <w:rPr>
          <w:rFonts w:ascii="Times New Roman" w:eastAsia="Times New Roman" w:hAnsi="Times New Roman" w:cs="Times New Roman"/>
          <w:sz w:val="24"/>
          <w:szCs w:val="24"/>
          <w:lang w:eastAsia="ar-SA"/>
        </w:rPr>
        <w:t xml:space="preserve"> atlikėjus</w:t>
      </w:r>
      <w:r w:rsidRPr="04072A0C" w:rsidDel="00B342E6">
        <w:rPr>
          <w:rFonts w:ascii="Times New Roman" w:eastAsia="Times New Roman" w:hAnsi="Times New Roman" w:cs="Times New Roman"/>
          <w:sz w:val="24"/>
          <w:szCs w:val="24"/>
          <w:lang w:eastAsia="ar-SA"/>
        </w:rPr>
        <w:t xml:space="preserve">, </w:t>
      </w:r>
      <w:r w:rsidR="00B342E6">
        <w:rPr>
          <w:rFonts w:ascii="Times New Roman" w:eastAsia="Times New Roman" w:hAnsi="Times New Roman" w:cs="Times New Roman"/>
          <w:sz w:val="24"/>
          <w:szCs w:val="24"/>
          <w:lang w:eastAsia="ar-SA"/>
        </w:rPr>
        <w:t>kompozitorius, režisierius, choreografus ir kt</w:t>
      </w:r>
      <w:r w:rsidR="114410CD" w:rsidRPr="114410CD">
        <w:rPr>
          <w:rFonts w:ascii="Times New Roman" w:eastAsia="Times New Roman" w:hAnsi="Times New Roman" w:cs="Times New Roman"/>
          <w:sz w:val="24"/>
          <w:szCs w:val="24"/>
          <w:lang w:eastAsia="ar-SA"/>
        </w:rPr>
        <w:t>.;</w:t>
      </w:r>
    </w:p>
    <w:p w14:paraId="6091EA43" w14:textId="02488FFF" w:rsidR="009F3983" w:rsidRPr="009C4034" w:rsidRDefault="04072A0C" w:rsidP="28C2BF4F">
      <w:pPr>
        <w:pStyle w:val="ListParagraph"/>
        <w:numPr>
          <w:ilvl w:val="0"/>
          <w:numId w:val="28"/>
        </w:numPr>
        <w:suppressAutoHyphens/>
        <w:spacing w:after="0" w:line="240" w:lineRule="auto"/>
        <w:jc w:val="both"/>
        <w:rPr>
          <w:rFonts w:ascii="Times New Roman" w:eastAsia="Times New Roman" w:hAnsi="Times New Roman" w:cs="Times New Roman"/>
          <w:sz w:val="24"/>
          <w:szCs w:val="24"/>
          <w:lang w:eastAsia="ar-SA"/>
        </w:rPr>
      </w:pPr>
      <w:r w:rsidRPr="0872966A">
        <w:rPr>
          <w:rFonts w:ascii="Times New Roman" w:eastAsia="Times New Roman" w:hAnsi="Times New Roman" w:cs="Times New Roman"/>
          <w:sz w:val="24"/>
          <w:szCs w:val="24"/>
          <w:lang w:eastAsia="ar-SA"/>
        </w:rPr>
        <w:t xml:space="preserve">Teatro renginių pritaikymas šalies kultūros </w:t>
      </w:r>
      <w:r w:rsidR="00B342E6" w:rsidRPr="0872966A">
        <w:rPr>
          <w:rFonts w:ascii="Times New Roman" w:eastAsia="Times New Roman" w:hAnsi="Times New Roman" w:cs="Times New Roman"/>
          <w:sz w:val="24"/>
          <w:szCs w:val="24"/>
          <w:lang w:eastAsia="ar-SA"/>
        </w:rPr>
        <w:t xml:space="preserve">centrų </w:t>
      </w:r>
      <w:r w:rsidR="3D9399EB" w:rsidRPr="0872966A">
        <w:rPr>
          <w:rFonts w:ascii="Times New Roman" w:eastAsia="Times New Roman" w:hAnsi="Times New Roman" w:cs="Times New Roman"/>
          <w:sz w:val="24"/>
          <w:szCs w:val="24"/>
          <w:lang w:eastAsia="ar-SA"/>
        </w:rPr>
        <w:t>erdvėms.</w:t>
      </w:r>
      <w:r w:rsidRPr="0872966A">
        <w:rPr>
          <w:rFonts w:ascii="Times New Roman" w:eastAsia="Times New Roman" w:hAnsi="Times New Roman" w:cs="Times New Roman"/>
          <w:sz w:val="24"/>
          <w:szCs w:val="24"/>
          <w:lang w:eastAsia="ar-SA"/>
        </w:rPr>
        <w:t xml:space="preserve"> Ši veikla bus įgyvendinama tęsiant </w:t>
      </w:r>
      <w:r w:rsidR="00B342E6" w:rsidRPr="0872966A">
        <w:rPr>
          <w:rFonts w:ascii="Times New Roman" w:eastAsia="Times New Roman" w:hAnsi="Times New Roman" w:cs="Times New Roman"/>
          <w:sz w:val="24"/>
          <w:szCs w:val="24"/>
          <w:lang w:eastAsia="ar-SA"/>
        </w:rPr>
        <w:t xml:space="preserve">koncertų ciklus </w:t>
      </w:r>
      <w:r w:rsidRPr="0872966A">
        <w:rPr>
          <w:rFonts w:ascii="Times New Roman" w:eastAsia="Times New Roman" w:hAnsi="Times New Roman" w:cs="Times New Roman"/>
          <w:sz w:val="24"/>
          <w:szCs w:val="24"/>
          <w:lang w:eastAsia="ar-SA"/>
        </w:rPr>
        <w:t xml:space="preserve">„Muzika mažoms ausytėms“ ir </w:t>
      </w:r>
      <w:r w:rsidR="0FD473A5" w:rsidRPr="0872966A">
        <w:rPr>
          <w:rFonts w:ascii="Times New Roman" w:eastAsia="Times New Roman" w:hAnsi="Times New Roman" w:cs="Times New Roman"/>
          <w:sz w:val="24"/>
          <w:szCs w:val="24"/>
          <w:lang w:eastAsia="ar-SA"/>
        </w:rPr>
        <w:t>„</w:t>
      </w:r>
      <w:r w:rsidRPr="0872966A">
        <w:rPr>
          <w:rFonts w:ascii="Times New Roman" w:eastAsia="Times New Roman" w:hAnsi="Times New Roman" w:cs="Times New Roman"/>
          <w:sz w:val="24"/>
          <w:szCs w:val="24"/>
          <w:lang w:eastAsia="ar-SA"/>
        </w:rPr>
        <w:t>Muzika mažoms kojytėms</w:t>
      </w:r>
      <w:r w:rsidR="56B6A636" w:rsidRPr="0872966A">
        <w:rPr>
          <w:rFonts w:ascii="Times New Roman" w:eastAsia="Times New Roman" w:hAnsi="Times New Roman" w:cs="Times New Roman"/>
          <w:sz w:val="24"/>
          <w:szCs w:val="24"/>
          <w:lang w:eastAsia="ar-SA"/>
        </w:rPr>
        <w:t>“</w:t>
      </w:r>
      <w:r w:rsidRPr="0872966A">
        <w:rPr>
          <w:rFonts w:ascii="Times New Roman" w:eastAsia="Times New Roman" w:hAnsi="Times New Roman" w:cs="Times New Roman"/>
          <w:sz w:val="24"/>
          <w:szCs w:val="24"/>
          <w:lang w:eastAsia="ar-SA"/>
        </w:rPr>
        <w:t xml:space="preserve"> bei operetės „Zarzuela</w:t>
      </w:r>
      <w:r w:rsidR="4EC42536" w:rsidRPr="0872966A">
        <w:rPr>
          <w:rFonts w:ascii="Times New Roman" w:eastAsia="Times New Roman" w:hAnsi="Times New Roman" w:cs="Times New Roman"/>
          <w:sz w:val="24"/>
          <w:szCs w:val="24"/>
          <w:lang w:eastAsia="ar-SA"/>
        </w:rPr>
        <w:t>“,</w:t>
      </w:r>
      <w:r w:rsidRPr="0872966A">
        <w:rPr>
          <w:rFonts w:ascii="Times New Roman" w:eastAsia="Times New Roman" w:hAnsi="Times New Roman" w:cs="Times New Roman"/>
          <w:sz w:val="24"/>
          <w:szCs w:val="24"/>
          <w:lang w:eastAsia="ar-SA"/>
        </w:rPr>
        <w:t xml:space="preserve"> baletų „Pachita“, „Bolero“, </w:t>
      </w:r>
      <w:r w:rsidR="006F3A24" w:rsidRPr="0872966A">
        <w:rPr>
          <w:rFonts w:ascii="Times New Roman" w:eastAsia="Times New Roman" w:hAnsi="Times New Roman" w:cs="Times New Roman"/>
          <w:sz w:val="24"/>
          <w:szCs w:val="24"/>
          <w:lang w:eastAsia="ar-SA"/>
        </w:rPr>
        <w:t>„</w:t>
      </w:r>
      <w:r w:rsidRPr="0872966A">
        <w:rPr>
          <w:rFonts w:ascii="Times New Roman" w:eastAsia="Times New Roman" w:hAnsi="Times New Roman" w:cs="Times New Roman"/>
          <w:sz w:val="24"/>
          <w:szCs w:val="24"/>
          <w:lang w:eastAsia="ar-SA"/>
        </w:rPr>
        <w:t>Žizel</w:t>
      </w:r>
      <w:r w:rsidR="006F3A24" w:rsidRPr="0872966A">
        <w:rPr>
          <w:rFonts w:ascii="Times New Roman" w:eastAsia="Times New Roman" w:hAnsi="Times New Roman" w:cs="Times New Roman"/>
          <w:sz w:val="24"/>
          <w:szCs w:val="24"/>
          <w:lang w:eastAsia="ar-SA"/>
        </w:rPr>
        <w:t xml:space="preserve">“ </w:t>
      </w:r>
      <w:r w:rsidRPr="0872966A">
        <w:rPr>
          <w:rFonts w:ascii="Times New Roman" w:eastAsia="Times New Roman" w:hAnsi="Times New Roman" w:cs="Times New Roman"/>
          <w:sz w:val="24"/>
          <w:szCs w:val="24"/>
          <w:lang w:eastAsia="ar-SA"/>
        </w:rPr>
        <w:t xml:space="preserve">parodymus, taip pat naujų koncertinių programų su </w:t>
      </w:r>
      <w:r w:rsidR="00B342E6" w:rsidRPr="0872966A">
        <w:rPr>
          <w:rFonts w:ascii="Times New Roman" w:eastAsia="Times New Roman" w:hAnsi="Times New Roman" w:cs="Times New Roman"/>
          <w:sz w:val="24"/>
          <w:szCs w:val="24"/>
          <w:lang w:eastAsia="ar-SA"/>
        </w:rPr>
        <w:t xml:space="preserve">Teatro </w:t>
      </w:r>
      <w:r w:rsidRPr="0872966A">
        <w:rPr>
          <w:rFonts w:ascii="Times New Roman" w:eastAsia="Times New Roman" w:hAnsi="Times New Roman" w:cs="Times New Roman"/>
          <w:sz w:val="24"/>
          <w:szCs w:val="24"/>
          <w:lang w:eastAsia="ar-SA"/>
        </w:rPr>
        <w:t>orkestru, choru ir solistais at</w:t>
      </w:r>
      <w:r w:rsidR="00B342E6" w:rsidRPr="0872966A">
        <w:rPr>
          <w:rFonts w:ascii="Times New Roman" w:eastAsia="Times New Roman" w:hAnsi="Times New Roman" w:cs="Times New Roman"/>
          <w:sz w:val="24"/>
          <w:szCs w:val="24"/>
          <w:lang w:eastAsia="ar-SA"/>
        </w:rPr>
        <w:t>l</w:t>
      </w:r>
      <w:r w:rsidRPr="0872966A">
        <w:rPr>
          <w:rFonts w:ascii="Times New Roman" w:eastAsia="Times New Roman" w:hAnsi="Times New Roman" w:cs="Times New Roman"/>
          <w:sz w:val="24"/>
          <w:szCs w:val="24"/>
          <w:lang w:eastAsia="ar-SA"/>
        </w:rPr>
        <w:t>ikimus.</w:t>
      </w:r>
    </w:p>
    <w:p w14:paraId="7BA617D6" w14:textId="77777777" w:rsidR="00FA2B0E" w:rsidRPr="00FA2B0E" w:rsidRDefault="00FA2B0E" w:rsidP="000E2354">
      <w:pPr>
        <w:suppressAutoHyphens/>
        <w:spacing w:after="0" w:line="240" w:lineRule="auto"/>
        <w:jc w:val="both"/>
        <w:rPr>
          <w:rFonts w:ascii="Times New Roman" w:eastAsia="Times New Roman" w:hAnsi="Times New Roman" w:cs="Times New Roman"/>
          <w:b/>
          <w:bCs/>
          <w:sz w:val="24"/>
          <w:szCs w:val="20"/>
          <w:lang w:eastAsia="ar-SA"/>
        </w:rPr>
      </w:pPr>
      <w:r w:rsidRPr="00FA2B0E">
        <w:rPr>
          <w:rFonts w:ascii="Times New Roman" w:eastAsia="Times New Roman" w:hAnsi="Times New Roman" w:cs="Times New Roman"/>
          <w:b/>
          <w:bCs/>
          <w:sz w:val="24"/>
          <w:szCs w:val="20"/>
          <w:lang w:eastAsia="ar-SA"/>
        </w:rPr>
        <w:t>2</w:t>
      </w:r>
      <w:r w:rsidR="00CF3EFD">
        <w:rPr>
          <w:rFonts w:ascii="Times New Roman" w:eastAsia="Times New Roman" w:hAnsi="Times New Roman" w:cs="Times New Roman"/>
          <w:b/>
          <w:bCs/>
          <w:sz w:val="24"/>
          <w:szCs w:val="20"/>
          <w:lang w:eastAsia="ar-SA"/>
        </w:rPr>
        <w:t xml:space="preserve"> veiklos prioritetas. </w:t>
      </w:r>
      <w:r w:rsidRPr="00FA2B0E">
        <w:rPr>
          <w:rFonts w:ascii="Times New Roman" w:eastAsia="Times New Roman" w:hAnsi="Times New Roman" w:cs="Times New Roman"/>
          <w:b/>
          <w:bCs/>
          <w:sz w:val="24"/>
          <w:szCs w:val="20"/>
          <w:lang w:eastAsia="ar-SA"/>
        </w:rPr>
        <w:t>Kūrybingos asmenybės ugdymas kultūros ir meno priemonėmis.</w:t>
      </w:r>
    </w:p>
    <w:p w14:paraId="2DED5C63" w14:textId="46B86BBC" w:rsidR="000E2354" w:rsidRPr="00E13BA1" w:rsidRDefault="2C18A3FE" w:rsidP="009448DD">
      <w:pPr>
        <w:suppressAutoHyphens/>
        <w:spacing w:after="0" w:line="240" w:lineRule="auto"/>
        <w:jc w:val="both"/>
        <w:rPr>
          <w:rFonts w:ascii="Times New Roman" w:eastAsia="Times New Roman" w:hAnsi="Times New Roman" w:cs="Times New Roman"/>
          <w:sz w:val="24"/>
          <w:szCs w:val="24"/>
          <w:lang w:eastAsia="ar-SA"/>
        </w:rPr>
      </w:pPr>
      <w:r w:rsidRPr="0872966A">
        <w:rPr>
          <w:rFonts w:ascii="Times New Roman" w:eastAsia="Times New Roman" w:hAnsi="Times New Roman" w:cs="Times New Roman"/>
          <w:sz w:val="24"/>
          <w:szCs w:val="24"/>
          <w:lang w:eastAsia="ar-SA"/>
        </w:rPr>
        <w:t xml:space="preserve">Įgyvendinant šį veiklos prioritetą prisidedama prie Vyriausybės programos 4.1 projekto „Kultūros svarba asmens, visuomenės ir valstybės raidai“ ir Kultūros ministro valdymo srities 1 veiklos prioriteto „Kultūros vaidmens stiprinimas asmens, visuomenės ir valstybės raidoje“.  </w:t>
      </w:r>
    </w:p>
    <w:p w14:paraId="05FE0E52" w14:textId="77777777" w:rsidR="00FA2B0E" w:rsidRPr="000E2354" w:rsidRDefault="00FA2B0E" w:rsidP="000E2354">
      <w:pPr>
        <w:suppressAutoHyphens/>
        <w:spacing w:after="0" w:line="240" w:lineRule="auto"/>
        <w:jc w:val="both"/>
        <w:rPr>
          <w:rFonts w:ascii="Times New Roman" w:eastAsia="Times New Roman" w:hAnsi="Times New Roman" w:cs="Times New Roman"/>
          <w:b/>
          <w:bCs/>
          <w:sz w:val="24"/>
          <w:szCs w:val="20"/>
          <w:lang w:eastAsia="ar-SA"/>
        </w:rPr>
      </w:pPr>
      <w:r w:rsidRPr="000E2354">
        <w:rPr>
          <w:rFonts w:ascii="Times New Roman" w:eastAsia="Times New Roman" w:hAnsi="Times New Roman" w:cs="Times New Roman"/>
          <w:b/>
          <w:bCs/>
          <w:sz w:val="24"/>
          <w:szCs w:val="20"/>
          <w:lang w:eastAsia="ar-SA"/>
        </w:rPr>
        <w:t>Svarbiausios veiklos:</w:t>
      </w:r>
    </w:p>
    <w:p w14:paraId="7E7816C8" w14:textId="36DF71FF" w:rsidR="00FA2B0E" w:rsidRPr="00F364A3" w:rsidRDefault="5E78E94A" w:rsidP="00F364A3">
      <w:pPr>
        <w:pStyle w:val="ListParagraph"/>
        <w:numPr>
          <w:ilvl w:val="0"/>
          <w:numId w:val="33"/>
        </w:numPr>
        <w:suppressAutoHyphens/>
        <w:spacing w:after="0" w:line="240" w:lineRule="auto"/>
        <w:jc w:val="both"/>
        <w:rPr>
          <w:rFonts w:ascii="Times New Roman" w:eastAsia="Times New Roman" w:hAnsi="Times New Roman" w:cs="Times New Roman"/>
          <w:sz w:val="24"/>
          <w:szCs w:val="24"/>
          <w:lang w:eastAsia="ar-SA"/>
        </w:rPr>
      </w:pPr>
      <w:r w:rsidRPr="00F364A3">
        <w:rPr>
          <w:rFonts w:ascii="Times New Roman" w:eastAsia="Times New Roman" w:hAnsi="Times New Roman" w:cs="Times New Roman"/>
          <w:sz w:val="24"/>
          <w:szCs w:val="24"/>
          <w:lang w:eastAsia="ar-SA"/>
        </w:rPr>
        <w:t xml:space="preserve">Nacionalinių </w:t>
      </w:r>
      <w:r w:rsidR="00B342E6">
        <w:rPr>
          <w:rFonts w:ascii="Times New Roman" w:eastAsia="Times New Roman" w:hAnsi="Times New Roman" w:cs="Times New Roman"/>
          <w:sz w:val="24"/>
          <w:szCs w:val="24"/>
          <w:lang w:eastAsia="ar-SA"/>
        </w:rPr>
        <w:t xml:space="preserve">ir užsienio </w:t>
      </w:r>
      <w:r w:rsidRPr="00F364A3">
        <w:rPr>
          <w:rFonts w:ascii="Times New Roman" w:eastAsia="Times New Roman" w:hAnsi="Times New Roman" w:cs="Times New Roman"/>
          <w:sz w:val="24"/>
          <w:szCs w:val="24"/>
          <w:lang w:eastAsia="ar-SA"/>
        </w:rPr>
        <w:t xml:space="preserve">scenos meno kūrinių, kultūrinės edukacijos, </w:t>
      </w:r>
      <w:r w:rsidR="00B342E6">
        <w:rPr>
          <w:rFonts w:ascii="Times New Roman" w:eastAsia="Times New Roman" w:hAnsi="Times New Roman" w:cs="Times New Roman"/>
          <w:sz w:val="24"/>
          <w:szCs w:val="24"/>
          <w:lang w:eastAsia="ar-SA"/>
        </w:rPr>
        <w:t>kitų renginių</w:t>
      </w:r>
      <w:r w:rsidR="00B342E6" w:rsidRPr="00F364A3">
        <w:rPr>
          <w:rFonts w:ascii="Times New Roman" w:eastAsia="Times New Roman" w:hAnsi="Times New Roman" w:cs="Times New Roman"/>
          <w:sz w:val="24"/>
          <w:szCs w:val="24"/>
          <w:lang w:eastAsia="ar-SA"/>
        </w:rPr>
        <w:t xml:space="preserve"> </w:t>
      </w:r>
      <w:r w:rsidR="00DB6F0C">
        <w:rPr>
          <w:rFonts w:ascii="Times New Roman" w:eastAsia="Times New Roman" w:hAnsi="Times New Roman" w:cs="Times New Roman"/>
          <w:sz w:val="24"/>
          <w:szCs w:val="24"/>
          <w:lang w:eastAsia="ar-SA"/>
        </w:rPr>
        <w:t xml:space="preserve">ir </w:t>
      </w:r>
      <w:r w:rsidRPr="00F364A3">
        <w:rPr>
          <w:rFonts w:ascii="Times New Roman" w:eastAsia="Times New Roman" w:hAnsi="Times New Roman" w:cs="Times New Roman"/>
          <w:sz w:val="24"/>
          <w:szCs w:val="24"/>
          <w:lang w:eastAsia="ar-SA"/>
        </w:rPr>
        <w:t xml:space="preserve">programų  repertuare ir kitose Teatro erdvėse puoselėjimas. Veiklą stiprina tokios programos kaip virtualios ekskursijos, kasmet sukuriama ir pristatoma po vieną naują spektaklį prie Geležinės teatro uždangos, </w:t>
      </w:r>
      <w:r w:rsidRPr="00F364A3">
        <w:rPr>
          <w:rFonts w:ascii="Times New Roman" w:hAnsi="Times New Roman" w:cs="Times New Roman"/>
          <w:sz w:val="24"/>
          <w:szCs w:val="24"/>
        </w:rPr>
        <w:t>įt</w:t>
      </w:r>
      <w:r w:rsidRPr="00F364A3">
        <w:rPr>
          <w:rFonts w:ascii="Times New Roman" w:eastAsia="Times New Roman" w:hAnsi="Times New Roman" w:cs="Times New Roman"/>
          <w:sz w:val="24"/>
          <w:szCs w:val="24"/>
          <w:lang w:eastAsia="ar-SA"/>
        </w:rPr>
        <w:t xml:space="preserve">raukiant jį </w:t>
      </w:r>
      <w:r w:rsidRPr="00F364A3">
        <w:rPr>
          <w:rFonts w:ascii="Times New Roman" w:hAnsi="Times New Roman" w:cs="Times New Roman"/>
          <w:sz w:val="24"/>
          <w:szCs w:val="24"/>
        </w:rPr>
        <w:t>į</w:t>
      </w:r>
      <w:r w:rsidRPr="00F364A3">
        <w:rPr>
          <w:rFonts w:ascii="Times New Roman" w:eastAsia="Times New Roman" w:hAnsi="Times New Roman" w:cs="Times New Roman"/>
          <w:sz w:val="24"/>
          <w:szCs w:val="24"/>
          <w:lang w:eastAsia="ar-SA"/>
        </w:rPr>
        <w:t xml:space="preserve"> repertuarą. 2024 m. planuojamas W.</w:t>
      </w:r>
      <w:r w:rsidR="006F3A24">
        <w:rPr>
          <w:rFonts w:ascii="Times New Roman" w:eastAsia="Times New Roman" w:hAnsi="Times New Roman" w:cs="Times New Roman"/>
          <w:sz w:val="24"/>
          <w:szCs w:val="24"/>
          <w:lang w:eastAsia="ar-SA"/>
        </w:rPr>
        <w:t xml:space="preserve"> </w:t>
      </w:r>
      <w:r w:rsidRPr="00F364A3">
        <w:rPr>
          <w:rFonts w:ascii="Times New Roman" w:eastAsia="Times New Roman" w:hAnsi="Times New Roman" w:cs="Times New Roman"/>
          <w:sz w:val="24"/>
          <w:szCs w:val="24"/>
          <w:lang w:eastAsia="ar-SA"/>
        </w:rPr>
        <w:t xml:space="preserve">A. Mozart operos </w:t>
      </w:r>
      <w:r w:rsidR="006F3A24">
        <w:rPr>
          <w:rFonts w:ascii="Times New Roman" w:eastAsia="Times New Roman" w:hAnsi="Times New Roman" w:cs="Times New Roman"/>
          <w:sz w:val="24"/>
          <w:szCs w:val="24"/>
          <w:lang w:eastAsia="ar-SA"/>
        </w:rPr>
        <w:t xml:space="preserve"> „</w:t>
      </w:r>
      <w:r w:rsidRPr="00F364A3">
        <w:rPr>
          <w:rFonts w:ascii="Times New Roman" w:eastAsia="Times New Roman" w:hAnsi="Times New Roman" w:cs="Times New Roman"/>
          <w:sz w:val="24"/>
          <w:szCs w:val="24"/>
          <w:lang w:eastAsia="ar-SA"/>
        </w:rPr>
        <w:t>Užburtoji fleita</w:t>
      </w:r>
      <w:r w:rsidR="006F3A24">
        <w:rPr>
          <w:rFonts w:ascii="Times New Roman" w:eastAsia="Times New Roman" w:hAnsi="Times New Roman" w:cs="Times New Roman"/>
          <w:sz w:val="24"/>
          <w:szCs w:val="24"/>
          <w:lang w:eastAsia="ar-SA"/>
        </w:rPr>
        <w:t>“</w:t>
      </w:r>
      <w:r w:rsidR="006F3A24" w:rsidRPr="00F364A3">
        <w:rPr>
          <w:rFonts w:ascii="Times New Roman" w:eastAsia="Times New Roman" w:hAnsi="Times New Roman" w:cs="Times New Roman"/>
          <w:sz w:val="24"/>
          <w:szCs w:val="24"/>
          <w:lang w:eastAsia="ar-SA"/>
        </w:rPr>
        <w:t xml:space="preserve"> </w:t>
      </w:r>
      <w:r w:rsidRPr="00F364A3">
        <w:rPr>
          <w:rFonts w:ascii="Times New Roman" w:eastAsia="Times New Roman" w:hAnsi="Times New Roman" w:cs="Times New Roman"/>
          <w:sz w:val="24"/>
          <w:szCs w:val="24"/>
          <w:lang w:eastAsia="ar-SA"/>
        </w:rPr>
        <w:t>pastatymas (rež. Ž. Vingelis);</w:t>
      </w:r>
    </w:p>
    <w:p w14:paraId="600F034C" w14:textId="208F8D66" w:rsidR="000F090E" w:rsidRPr="009C3C4B" w:rsidRDefault="007B18BE" w:rsidP="009C3C4B">
      <w:pPr>
        <w:pStyle w:val="ListParagraph"/>
        <w:numPr>
          <w:ilvl w:val="0"/>
          <w:numId w:val="33"/>
        </w:num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Motyvuoti</w:t>
      </w:r>
      <w:r w:rsidRPr="009C3C4B">
        <w:rPr>
          <w:rFonts w:ascii="Times New Roman" w:eastAsia="Times New Roman" w:hAnsi="Times New Roman" w:cs="Times New Roman"/>
          <w:sz w:val="24"/>
          <w:szCs w:val="24"/>
          <w:lang w:eastAsia="ar-SA"/>
        </w:rPr>
        <w:t xml:space="preserve"> jaun</w:t>
      </w:r>
      <w:r>
        <w:rPr>
          <w:rFonts w:ascii="Times New Roman" w:eastAsia="Times New Roman" w:hAnsi="Times New Roman" w:cs="Times New Roman"/>
          <w:sz w:val="24"/>
          <w:szCs w:val="24"/>
          <w:lang w:eastAsia="ar-SA"/>
        </w:rPr>
        <w:t>uosius</w:t>
      </w:r>
      <w:r w:rsidRPr="009C3C4B">
        <w:rPr>
          <w:rFonts w:ascii="Times New Roman" w:eastAsia="Times New Roman" w:hAnsi="Times New Roman" w:cs="Times New Roman"/>
          <w:sz w:val="24"/>
          <w:szCs w:val="24"/>
          <w:lang w:eastAsia="ar-SA"/>
        </w:rPr>
        <w:t xml:space="preserve"> žiūrov</w:t>
      </w:r>
      <w:r>
        <w:rPr>
          <w:rFonts w:ascii="Times New Roman" w:eastAsia="Times New Roman" w:hAnsi="Times New Roman" w:cs="Times New Roman"/>
          <w:sz w:val="24"/>
          <w:szCs w:val="24"/>
          <w:lang w:eastAsia="ar-SA"/>
        </w:rPr>
        <w:t>us</w:t>
      </w:r>
      <w:r w:rsidRPr="009C3C4B">
        <w:rPr>
          <w:rFonts w:ascii="Times New Roman" w:eastAsia="Times New Roman" w:hAnsi="Times New Roman" w:cs="Times New Roman"/>
          <w:sz w:val="24"/>
          <w:szCs w:val="24"/>
          <w:lang w:eastAsia="ar-SA"/>
        </w:rPr>
        <w:t xml:space="preserve"> įsitrauk</w:t>
      </w:r>
      <w:r>
        <w:rPr>
          <w:rFonts w:ascii="Times New Roman" w:eastAsia="Times New Roman" w:hAnsi="Times New Roman" w:cs="Times New Roman"/>
          <w:sz w:val="24"/>
          <w:szCs w:val="24"/>
          <w:lang w:eastAsia="ar-SA"/>
        </w:rPr>
        <w:t xml:space="preserve">ti į Teatro </w:t>
      </w:r>
      <w:r w:rsidR="4C716975" w:rsidRPr="4C716975">
        <w:rPr>
          <w:rFonts w:ascii="Times New Roman" w:eastAsia="Times New Roman" w:hAnsi="Times New Roman" w:cs="Times New Roman"/>
          <w:sz w:val="24"/>
          <w:szCs w:val="24"/>
          <w:lang w:eastAsia="ar-SA"/>
        </w:rPr>
        <w:t>veiklas.</w:t>
      </w:r>
      <w:r>
        <w:rPr>
          <w:rFonts w:ascii="Times New Roman" w:eastAsia="Times New Roman" w:hAnsi="Times New Roman" w:cs="Times New Roman"/>
          <w:sz w:val="24"/>
          <w:szCs w:val="24"/>
          <w:lang w:eastAsia="ar-SA"/>
        </w:rPr>
        <w:t xml:space="preserve"> </w:t>
      </w:r>
      <w:r w:rsidR="04072A0C" w:rsidRPr="009C3C4B">
        <w:rPr>
          <w:rFonts w:ascii="Times New Roman" w:eastAsia="Times New Roman" w:hAnsi="Times New Roman" w:cs="Times New Roman"/>
          <w:sz w:val="24"/>
          <w:szCs w:val="24"/>
          <w:lang w:eastAsia="ar-SA"/>
        </w:rPr>
        <w:t>Kuriamos</w:t>
      </w:r>
      <w:r w:rsidR="04072A0C" w:rsidRPr="009C3C4B" w:rsidDel="007B18BE">
        <w:rPr>
          <w:rFonts w:ascii="Times New Roman" w:eastAsia="Times New Roman" w:hAnsi="Times New Roman" w:cs="Times New Roman"/>
          <w:sz w:val="24"/>
          <w:szCs w:val="24"/>
          <w:lang w:eastAsia="ar-SA"/>
        </w:rPr>
        <w:t xml:space="preserve"> </w:t>
      </w:r>
      <w:r w:rsidRPr="009C3C4B">
        <w:rPr>
          <w:rFonts w:ascii="Times New Roman" w:eastAsia="Times New Roman" w:hAnsi="Times New Roman" w:cs="Times New Roman"/>
          <w:sz w:val="24"/>
          <w:szCs w:val="24"/>
          <w:lang w:eastAsia="ar-SA"/>
        </w:rPr>
        <w:t>edukaci</w:t>
      </w:r>
      <w:r>
        <w:rPr>
          <w:rFonts w:ascii="Times New Roman" w:eastAsia="Times New Roman" w:hAnsi="Times New Roman" w:cs="Times New Roman"/>
          <w:sz w:val="24"/>
          <w:szCs w:val="24"/>
          <w:lang w:eastAsia="ar-SA"/>
        </w:rPr>
        <w:t>jo</w:t>
      </w:r>
      <w:r w:rsidRPr="009C3C4B">
        <w:rPr>
          <w:rFonts w:ascii="Times New Roman" w:eastAsia="Times New Roman" w:hAnsi="Times New Roman" w:cs="Times New Roman"/>
          <w:sz w:val="24"/>
          <w:szCs w:val="24"/>
          <w:lang w:eastAsia="ar-SA"/>
        </w:rPr>
        <w:t xml:space="preserve">s </w:t>
      </w:r>
      <w:r w:rsidR="04072A0C" w:rsidRPr="009C3C4B">
        <w:rPr>
          <w:rFonts w:ascii="Times New Roman" w:eastAsia="Times New Roman" w:hAnsi="Times New Roman" w:cs="Times New Roman"/>
          <w:sz w:val="24"/>
          <w:szCs w:val="24"/>
          <w:lang w:eastAsia="ar-SA"/>
        </w:rPr>
        <w:t xml:space="preserve">programos vaikams bei paaugliams, skatinančios pažinti operos ir baleto meną, dažnesnį lankymąsi </w:t>
      </w:r>
      <w:r w:rsidR="238E067F" w:rsidRPr="238E067F">
        <w:rPr>
          <w:rFonts w:ascii="Times New Roman" w:eastAsia="Times New Roman" w:hAnsi="Times New Roman" w:cs="Times New Roman"/>
          <w:sz w:val="24"/>
          <w:szCs w:val="24"/>
          <w:lang w:eastAsia="ar-SA"/>
        </w:rPr>
        <w:t>Teatre.</w:t>
      </w:r>
      <w:r w:rsidR="04072A0C" w:rsidRPr="009C3C4B">
        <w:rPr>
          <w:rFonts w:ascii="Times New Roman" w:eastAsia="Times New Roman" w:hAnsi="Times New Roman" w:cs="Times New Roman"/>
          <w:sz w:val="24"/>
          <w:szCs w:val="24"/>
          <w:lang w:eastAsia="ar-SA"/>
        </w:rPr>
        <w:t xml:space="preserve"> Teatre veikia vaikų šokio  „Polėkis“ bei vaikų choro s</w:t>
      </w:r>
      <w:r>
        <w:rPr>
          <w:rFonts w:ascii="Times New Roman" w:eastAsia="Times New Roman" w:hAnsi="Times New Roman" w:cs="Times New Roman"/>
          <w:sz w:val="24"/>
          <w:szCs w:val="24"/>
          <w:lang w:eastAsia="ar-SA"/>
        </w:rPr>
        <w:t>t</w:t>
      </w:r>
      <w:r w:rsidR="04072A0C" w:rsidRPr="009C3C4B">
        <w:rPr>
          <w:rFonts w:ascii="Times New Roman" w:eastAsia="Times New Roman" w:hAnsi="Times New Roman" w:cs="Times New Roman"/>
          <w:sz w:val="24"/>
          <w:szCs w:val="24"/>
          <w:lang w:eastAsia="ar-SA"/>
        </w:rPr>
        <w:t xml:space="preserve">udijos, kuriose vaikai </w:t>
      </w:r>
      <w:r>
        <w:rPr>
          <w:rFonts w:ascii="Times New Roman" w:eastAsia="Times New Roman" w:hAnsi="Times New Roman" w:cs="Times New Roman"/>
          <w:sz w:val="24"/>
          <w:szCs w:val="24"/>
          <w:lang w:eastAsia="ar-SA"/>
        </w:rPr>
        <w:t xml:space="preserve">ir </w:t>
      </w:r>
      <w:r>
        <w:rPr>
          <w:rFonts w:ascii="Times New Roman" w:eastAsia="Times New Roman" w:hAnsi="Times New Roman" w:cs="Times New Roman"/>
          <w:sz w:val="24"/>
          <w:szCs w:val="24"/>
          <w:lang w:eastAsia="ar-SA"/>
        </w:rPr>
        <w:lastRenderedPageBreak/>
        <w:t xml:space="preserve">mokiniai </w:t>
      </w:r>
      <w:r w:rsidR="04072A0C" w:rsidRPr="009C3C4B">
        <w:rPr>
          <w:rFonts w:ascii="Times New Roman" w:eastAsia="Times New Roman" w:hAnsi="Times New Roman" w:cs="Times New Roman"/>
          <w:sz w:val="24"/>
          <w:szCs w:val="24"/>
          <w:lang w:eastAsia="ar-SA"/>
        </w:rPr>
        <w:t>susipažįsta su klasikinio dainavimo bei šokio pagrindais, dalyvauja pastatymuose, ugdomas jų kūrybiškumas</w:t>
      </w:r>
      <w:r w:rsidR="001C4B92">
        <w:rPr>
          <w:rFonts w:ascii="Times New Roman" w:eastAsia="Times New Roman" w:hAnsi="Times New Roman" w:cs="Times New Roman"/>
          <w:sz w:val="24"/>
          <w:szCs w:val="24"/>
          <w:lang w:eastAsia="ar-SA"/>
        </w:rPr>
        <w:t>;</w:t>
      </w:r>
    </w:p>
    <w:p w14:paraId="3AFE5234" w14:textId="78D17184" w:rsidR="000E2354" w:rsidRPr="00A2052A" w:rsidRDefault="04072A0C" w:rsidP="00A2052A">
      <w:pPr>
        <w:pStyle w:val="ListParagraph"/>
        <w:numPr>
          <w:ilvl w:val="0"/>
          <w:numId w:val="33"/>
        </w:numPr>
        <w:suppressAutoHyphens/>
        <w:spacing w:after="0" w:line="240" w:lineRule="auto"/>
        <w:jc w:val="both"/>
        <w:rPr>
          <w:rFonts w:ascii="Times New Roman" w:eastAsia="Times New Roman" w:hAnsi="Times New Roman" w:cs="Times New Roman"/>
          <w:color w:val="000000"/>
          <w:sz w:val="24"/>
          <w:szCs w:val="24"/>
          <w:lang w:eastAsia="zh-CN"/>
        </w:rPr>
      </w:pPr>
      <w:r w:rsidRPr="00A2052A">
        <w:rPr>
          <w:rFonts w:ascii="Times New Roman" w:eastAsia="Times New Roman" w:hAnsi="Times New Roman" w:cs="Times New Roman"/>
          <w:sz w:val="24"/>
          <w:szCs w:val="24"/>
          <w:lang w:eastAsia="ar-SA"/>
        </w:rPr>
        <w:t xml:space="preserve">Bendradarbiavimas su šalies ir užsienio pripažintais </w:t>
      </w:r>
      <w:r w:rsidR="007B18BE">
        <w:rPr>
          <w:rFonts w:ascii="Times New Roman" w:eastAsia="Times New Roman" w:hAnsi="Times New Roman" w:cs="Times New Roman"/>
          <w:sz w:val="24"/>
          <w:szCs w:val="24"/>
          <w:lang w:eastAsia="ar-SA"/>
        </w:rPr>
        <w:t xml:space="preserve">ir jaunais talentingais </w:t>
      </w:r>
      <w:r w:rsidRPr="00A2052A">
        <w:rPr>
          <w:rFonts w:ascii="Times New Roman" w:eastAsia="Times New Roman" w:hAnsi="Times New Roman" w:cs="Times New Roman"/>
          <w:sz w:val="24"/>
          <w:szCs w:val="24"/>
          <w:lang w:eastAsia="ar-SA"/>
        </w:rPr>
        <w:t xml:space="preserve">meno kūrėjais, atlikėjais. Jau keletą metų veikia </w:t>
      </w:r>
      <w:r w:rsidR="7A631BE8" w:rsidRPr="7A631BE8">
        <w:rPr>
          <w:rFonts w:ascii="Times New Roman" w:eastAsia="Times New Roman" w:hAnsi="Times New Roman" w:cs="Times New Roman"/>
          <w:sz w:val="24"/>
          <w:szCs w:val="24"/>
          <w:lang w:eastAsia="ar-SA"/>
        </w:rPr>
        <w:t>Operos</w:t>
      </w:r>
      <w:r w:rsidRPr="00A2052A">
        <w:rPr>
          <w:rFonts w:ascii="Times New Roman" w:eastAsia="Times New Roman" w:hAnsi="Times New Roman" w:cs="Times New Roman"/>
          <w:sz w:val="24"/>
          <w:szCs w:val="24"/>
          <w:lang w:eastAsia="ar-SA"/>
        </w:rPr>
        <w:t xml:space="preserve"> stažuotojų programa</w:t>
      </w:r>
      <w:r w:rsidR="16988629" w:rsidRPr="16988629">
        <w:rPr>
          <w:rFonts w:ascii="Times New Roman" w:eastAsia="Times New Roman" w:hAnsi="Times New Roman" w:cs="Times New Roman"/>
          <w:sz w:val="24"/>
          <w:szCs w:val="24"/>
          <w:lang w:eastAsia="ar-SA"/>
        </w:rPr>
        <w:t xml:space="preserve">, </w:t>
      </w:r>
      <w:r w:rsidR="007B18BE">
        <w:rPr>
          <w:rFonts w:ascii="Times New Roman" w:eastAsia="Times New Roman" w:hAnsi="Times New Roman" w:cs="Times New Roman"/>
          <w:sz w:val="24"/>
          <w:szCs w:val="24"/>
          <w:lang w:eastAsia="ar-SA"/>
        </w:rPr>
        <w:t xml:space="preserve"> toliau</w:t>
      </w:r>
      <w:r w:rsidRPr="00A2052A">
        <w:rPr>
          <w:rFonts w:ascii="Times New Roman" w:eastAsia="Times New Roman" w:hAnsi="Times New Roman" w:cs="Times New Roman"/>
          <w:sz w:val="24"/>
          <w:szCs w:val="24"/>
          <w:lang w:eastAsia="ar-SA"/>
        </w:rPr>
        <w:t xml:space="preserve"> bus tęsiama </w:t>
      </w:r>
      <w:r w:rsidRPr="00A2052A">
        <w:rPr>
          <w:rFonts w:ascii="Times New Roman" w:eastAsia="Times New Roman" w:hAnsi="Times New Roman" w:cs="Times New Roman"/>
          <w:color w:val="000000" w:themeColor="text1"/>
          <w:sz w:val="24"/>
          <w:szCs w:val="24"/>
          <w:lang w:eastAsia="zh-CN"/>
        </w:rPr>
        <w:t xml:space="preserve">operos ir baleto inkubatoriaus veikla. „Operos genomo“ programoje numatyti 2 nauji pastatymai: </w:t>
      </w:r>
      <w:r w:rsidRPr="00A2052A">
        <w:rPr>
          <w:rFonts w:ascii="Times New Roman" w:eastAsia="Times New Roman" w:hAnsi="Times New Roman" w:cs="Times New Roman"/>
          <w:sz w:val="24"/>
          <w:szCs w:val="24"/>
        </w:rPr>
        <w:t>J.</w:t>
      </w:r>
      <w:r w:rsidR="007B18BE">
        <w:rPr>
          <w:rFonts w:ascii="Times New Roman" w:eastAsia="Times New Roman" w:hAnsi="Times New Roman" w:cs="Times New Roman"/>
          <w:sz w:val="24"/>
          <w:szCs w:val="24"/>
        </w:rPr>
        <w:t xml:space="preserve"> </w:t>
      </w:r>
      <w:r w:rsidRPr="00A2052A">
        <w:rPr>
          <w:rFonts w:ascii="Times New Roman" w:eastAsia="Times New Roman" w:hAnsi="Times New Roman" w:cs="Times New Roman"/>
          <w:sz w:val="24"/>
          <w:szCs w:val="24"/>
        </w:rPr>
        <w:t xml:space="preserve">Jurkūno opera  </w:t>
      </w:r>
      <w:r w:rsidRPr="00A2052A">
        <w:rPr>
          <w:rFonts w:ascii="Times New Roman" w:eastAsia="Times New Roman" w:hAnsi="Times New Roman" w:cs="Times New Roman"/>
          <w:sz w:val="24"/>
          <w:szCs w:val="24"/>
          <w:lang w:val="lt"/>
        </w:rPr>
        <w:t>„LLLOVE“</w:t>
      </w:r>
      <w:r w:rsidRPr="00A2052A">
        <w:rPr>
          <w:rFonts w:ascii="Times New Roman" w:eastAsia="Times New Roman" w:hAnsi="Times New Roman" w:cs="Times New Roman"/>
          <w:sz w:val="24"/>
          <w:szCs w:val="24"/>
        </w:rPr>
        <w:t>, D. Digimo</w:t>
      </w:r>
      <w:r w:rsidRPr="00A2052A">
        <w:rPr>
          <w:rFonts w:ascii="Times New Roman" w:hAnsi="Times New Roman"/>
          <w:sz w:val="24"/>
          <w:szCs w:val="24"/>
        </w:rPr>
        <w:t xml:space="preserve"> opera </w:t>
      </w:r>
      <w:r w:rsidRPr="00A2052A">
        <w:rPr>
          <w:rFonts w:ascii="Times New Roman" w:eastAsia="Times New Roman" w:hAnsi="Times New Roman" w:cs="Times New Roman"/>
          <w:color w:val="000000" w:themeColor="text1"/>
          <w:sz w:val="24"/>
          <w:szCs w:val="24"/>
        </w:rPr>
        <w:t>„Septynių metrų ilgio paskutinis žodis“.</w:t>
      </w:r>
      <w:r w:rsidRPr="00A2052A">
        <w:rPr>
          <w:rFonts w:eastAsia="Times New Roman"/>
          <w:color w:val="000000" w:themeColor="text1"/>
          <w:sz w:val="24"/>
          <w:szCs w:val="24"/>
        </w:rPr>
        <w:t xml:space="preserve"> </w:t>
      </w:r>
      <w:r w:rsidRPr="00A2052A">
        <w:rPr>
          <w:rFonts w:ascii="Times New Roman" w:eastAsia="Times New Roman" w:hAnsi="Times New Roman" w:cs="Times New Roman"/>
          <w:color w:val="000000" w:themeColor="text1"/>
          <w:sz w:val="24"/>
          <w:szCs w:val="24"/>
          <w:lang w:eastAsia="zh-CN"/>
        </w:rPr>
        <w:t>„Kūrybiniame impulse“ choreografinius darbus tradiciškai pristatys 5-6 jaunieji choreografai.</w:t>
      </w:r>
    </w:p>
    <w:p w14:paraId="49A45554" w14:textId="77777777" w:rsidR="000E2354" w:rsidRDefault="00FA2B0E" w:rsidP="000E2354">
      <w:pPr>
        <w:suppressAutoHyphens/>
        <w:spacing w:after="0" w:line="240" w:lineRule="auto"/>
        <w:contextualSpacing/>
        <w:jc w:val="both"/>
        <w:rPr>
          <w:rFonts w:ascii="Times New Roman" w:eastAsia="Times New Roman" w:hAnsi="Times New Roman" w:cs="Times New Roman"/>
          <w:color w:val="000000"/>
          <w:sz w:val="24"/>
          <w:szCs w:val="20"/>
          <w:lang w:eastAsia="ar-SA"/>
        </w:rPr>
      </w:pPr>
      <w:r w:rsidRPr="00112E9B">
        <w:rPr>
          <w:rFonts w:ascii="Times New Roman" w:eastAsia="Times New Roman" w:hAnsi="Times New Roman" w:cs="Times New Roman"/>
          <w:b/>
          <w:bCs/>
          <w:sz w:val="24"/>
          <w:szCs w:val="24"/>
          <w:lang w:eastAsia="ar-SA"/>
        </w:rPr>
        <w:t>3</w:t>
      </w:r>
      <w:r w:rsidR="00CF3EFD">
        <w:rPr>
          <w:rFonts w:ascii="Times New Roman" w:eastAsia="Times New Roman" w:hAnsi="Times New Roman" w:cs="Times New Roman"/>
          <w:b/>
          <w:bCs/>
          <w:sz w:val="24"/>
          <w:szCs w:val="24"/>
          <w:lang w:eastAsia="ar-SA"/>
        </w:rPr>
        <w:t xml:space="preserve"> veiklos prioritetas.</w:t>
      </w:r>
      <w:r w:rsidRPr="00112E9B">
        <w:rPr>
          <w:rFonts w:ascii="Times New Roman" w:eastAsia="Times New Roman" w:hAnsi="Times New Roman" w:cs="Times New Roman"/>
          <w:b/>
          <w:bCs/>
          <w:sz w:val="24"/>
          <w:szCs w:val="24"/>
          <w:lang w:eastAsia="ar-SA"/>
        </w:rPr>
        <w:t xml:space="preserve"> </w:t>
      </w:r>
      <w:r w:rsidRPr="00112E9B">
        <w:rPr>
          <w:rFonts w:ascii="Times New Roman" w:eastAsia="Times New Roman" w:hAnsi="Times New Roman" w:cs="Times New Roman"/>
          <w:b/>
          <w:bCs/>
          <w:kern w:val="1"/>
          <w:sz w:val="24"/>
          <w:szCs w:val="24"/>
          <w:lang w:eastAsia="hi-IN" w:bidi="hi-IN"/>
        </w:rPr>
        <w:t xml:space="preserve">Lietuvos žinomumo ir kultūros sklaidos užsienyje stiprinimas. </w:t>
      </w:r>
    </w:p>
    <w:p w14:paraId="406A5972" w14:textId="77777777" w:rsidR="0016238D" w:rsidRPr="000F090E" w:rsidRDefault="2C18A3FE" w:rsidP="00A2052A">
      <w:pPr>
        <w:suppressAutoHyphens/>
        <w:spacing w:after="0" w:line="240" w:lineRule="auto"/>
        <w:contextualSpacing/>
        <w:jc w:val="both"/>
        <w:rPr>
          <w:rFonts w:ascii="Times New Roman" w:hAnsi="Times New Roman" w:cs="Times New Roman"/>
          <w:color w:val="000000"/>
          <w:sz w:val="24"/>
          <w:szCs w:val="24"/>
        </w:rPr>
      </w:pPr>
      <w:r w:rsidRPr="000F090E">
        <w:rPr>
          <w:rFonts w:ascii="Times New Roman" w:eastAsia="Times New Roman" w:hAnsi="Times New Roman" w:cs="Times New Roman"/>
          <w:color w:val="000000"/>
          <w:sz w:val="24"/>
          <w:szCs w:val="24"/>
          <w:lang w:eastAsia="zh-CN"/>
        </w:rPr>
        <w:t>Šiuo prioritetu prisidedama prie Vyriausybės programos prioritetinio 4.5 projekto „Kultūrinė diplomatija, valstybės įvaizdis ir tarptautiškumas. Tai, kuo turime didžiuotis“ bei Lietuvos pristatymo užsienyje 2020–2030 metais strategijos tikslo „Didinti bendrą šalies žinomumą“ įgyvendinimo.</w:t>
      </w:r>
    </w:p>
    <w:p w14:paraId="7681FEAE" w14:textId="665FE6A6" w:rsidR="5E78E94A" w:rsidRDefault="5E78E94A" w:rsidP="00A82A00">
      <w:pPr>
        <w:suppressAutoHyphens/>
        <w:spacing w:after="0" w:line="240" w:lineRule="auto"/>
        <w:jc w:val="both"/>
        <w:rPr>
          <w:rFonts w:ascii="Times New Roman" w:eastAsia="Times New Roman" w:hAnsi="Times New Roman" w:cs="Times New Roman"/>
          <w:b/>
          <w:bCs/>
          <w:sz w:val="24"/>
          <w:szCs w:val="24"/>
          <w:lang w:eastAsia="ar-SA"/>
        </w:rPr>
      </w:pPr>
      <w:r w:rsidRPr="5E78E94A">
        <w:rPr>
          <w:rFonts w:ascii="Times New Roman" w:eastAsia="Times New Roman" w:hAnsi="Times New Roman" w:cs="Times New Roman"/>
          <w:b/>
          <w:bCs/>
          <w:sz w:val="24"/>
          <w:szCs w:val="24"/>
          <w:lang w:eastAsia="ar-SA"/>
        </w:rPr>
        <w:t>Svarbiausios veiklos:</w:t>
      </w:r>
    </w:p>
    <w:p w14:paraId="45344098" w14:textId="2D5D6EF9" w:rsidR="5E78E94A" w:rsidRPr="00A82A00" w:rsidRDefault="5E78E94A" w:rsidP="00A82A00">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lang w:eastAsia="zh-CN"/>
        </w:rPr>
      </w:pPr>
      <w:r w:rsidRPr="00A82A00">
        <w:rPr>
          <w:rFonts w:ascii="Times New Roman" w:eastAsia="Times New Roman" w:hAnsi="Times New Roman" w:cs="Times New Roman"/>
          <w:color w:val="000000" w:themeColor="text1"/>
          <w:sz w:val="24"/>
          <w:szCs w:val="24"/>
          <w:lang w:eastAsia="zh-CN"/>
        </w:rPr>
        <w:t xml:space="preserve">2024 m. </w:t>
      </w:r>
      <w:r w:rsidR="007B18BE">
        <w:rPr>
          <w:rFonts w:ascii="Times New Roman" w:eastAsia="Times New Roman" w:hAnsi="Times New Roman" w:cs="Times New Roman"/>
          <w:color w:val="000000" w:themeColor="text1"/>
          <w:sz w:val="24"/>
          <w:szCs w:val="24"/>
          <w:lang w:eastAsia="zh-CN"/>
        </w:rPr>
        <w:t>Teatras</w:t>
      </w:r>
      <w:r w:rsidR="007B18BE" w:rsidRPr="00A82A00">
        <w:rPr>
          <w:rFonts w:ascii="Times New Roman" w:eastAsia="Times New Roman" w:hAnsi="Times New Roman" w:cs="Times New Roman"/>
          <w:color w:val="000000" w:themeColor="text1"/>
          <w:sz w:val="24"/>
          <w:szCs w:val="24"/>
          <w:lang w:eastAsia="zh-CN"/>
        </w:rPr>
        <w:t xml:space="preserve"> </w:t>
      </w:r>
      <w:r w:rsidRPr="00A82A00">
        <w:rPr>
          <w:rFonts w:ascii="Times New Roman" w:eastAsia="Times New Roman" w:hAnsi="Times New Roman" w:cs="Times New Roman"/>
          <w:color w:val="000000" w:themeColor="text1"/>
          <w:sz w:val="24"/>
          <w:szCs w:val="24"/>
          <w:lang w:eastAsia="zh-CN"/>
        </w:rPr>
        <w:t xml:space="preserve">planuoja dalyvauti </w:t>
      </w:r>
      <w:r w:rsidR="7F66B2B6" w:rsidRPr="7F66B2B6">
        <w:rPr>
          <w:rFonts w:ascii="Times New Roman" w:eastAsia="Times New Roman" w:hAnsi="Times New Roman" w:cs="Times New Roman"/>
          <w:color w:val="000000" w:themeColor="text1"/>
          <w:sz w:val="24"/>
          <w:szCs w:val="24"/>
          <w:lang w:eastAsia="zh-CN"/>
        </w:rPr>
        <w:t>„</w:t>
      </w:r>
      <w:r w:rsidRPr="00A82A00">
        <w:rPr>
          <w:rFonts w:ascii="Times New Roman" w:eastAsia="Times New Roman" w:hAnsi="Times New Roman" w:cs="Times New Roman"/>
          <w:color w:val="000000" w:themeColor="text1"/>
          <w:sz w:val="24"/>
          <w:szCs w:val="24"/>
          <w:lang w:eastAsia="zh-CN"/>
        </w:rPr>
        <w:t>Lietuvos sezonas Prancūzijoje</w:t>
      </w:r>
      <w:r w:rsidR="007B18BE">
        <w:rPr>
          <w:rFonts w:ascii="Times New Roman" w:eastAsia="Times New Roman" w:hAnsi="Times New Roman" w:cs="Times New Roman"/>
          <w:color w:val="000000" w:themeColor="text1"/>
          <w:sz w:val="24"/>
          <w:szCs w:val="24"/>
          <w:lang w:eastAsia="zh-CN"/>
        </w:rPr>
        <w:t>“</w:t>
      </w:r>
      <w:r w:rsidR="007B18BE" w:rsidRPr="00A82A00">
        <w:rPr>
          <w:rFonts w:ascii="Times New Roman" w:eastAsia="Times New Roman" w:hAnsi="Times New Roman" w:cs="Times New Roman"/>
          <w:color w:val="000000" w:themeColor="text1"/>
          <w:sz w:val="24"/>
          <w:szCs w:val="24"/>
          <w:lang w:eastAsia="zh-CN"/>
        </w:rPr>
        <w:t xml:space="preserve"> </w:t>
      </w:r>
      <w:r w:rsidRPr="00A82A00">
        <w:rPr>
          <w:rFonts w:ascii="Times New Roman" w:eastAsia="Times New Roman" w:hAnsi="Times New Roman" w:cs="Times New Roman"/>
          <w:color w:val="000000" w:themeColor="text1"/>
          <w:sz w:val="24"/>
          <w:szCs w:val="24"/>
          <w:lang w:eastAsia="zh-CN"/>
        </w:rPr>
        <w:t>programoje</w:t>
      </w:r>
      <w:r w:rsidR="00D148C5">
        <w:rPr>
          <w:rFonts w:ascii="Times New Roman" w:eastAsia="Times New Roman" w:hAnsi="Times New Roman" w:cs="Times New Roman"/>
          <w:color w:val="000000" w:themeColor="text1"/>
          <w:sz w:val="24"/>
          <w:szCs w:val="24"/>
          <w:lang w:eastAsia="zh-CN"/>
        </w:rPr>
        <w:t>;</w:t>
      </w:r>
    </w:p>
    <w:p w14:paraId="5E02C046" w14:textId="1C965421" w:rsidR="00FA2B0E" w:rsidRPr="00FA2B0E" w:rsidRDefault="5E78E94A" w:rsidP="5E78E94A">
      <w:pPr>
        <w:numPr>
          <w:ilvl w:val="0"/>
          <w:numId w:val="4"/>
        </w:numPr>
        <w:suppressAutoHyphens/>
        <w:spacing w:after="0" w:line="240" w:lineRule="auto"/>
        <w:contextualSpacing/>
        <w:jc w:val="both"/>
        <w:rPr>
          <w:rFonts w:ascii="Times New Roman" w:eastAsia="Times New Roman" w:hAnsi="Times New Roman" w:cs="Times New Roman"/>
          <w:color w:val="000000"/>
          <w:sz w:val="24"/>
          <w:szCs w:val="24"/>
          <w:lang w:eastAsia="ar-SA"/>
        </w:rPr>
      </w:pPr>
      <w:r w:rsidRPr="5E78E94A">
        <w:rPr>
          <w:rFonts w:ascii="Times New Roman" w:eastAsia="Times New Roman" w:hAnsi="Times New Roman" w:cs="Times New Roman"/>
          <w:sz w:val="24"/>
          <w:szCs w:val="24"/>
          <w:lang w:eastAsia="ar-SA"/>
        </w:rPr>
        <w:t xml:space="preserve">Dalyvavimas tarptautinėse konferencijose, festivaliuose (Bydgoščiaus operos festivalis), </w:t>
      </w:r>
      <w:r w:rsidR="01D51B8C" w:rsidRPr="2C18A3FE">
        <w:rPr>
          <w:rFonts w:ascii="Times New Roman" w:eastAsia="Times New Roman" w:hAnsi="Times New Roman" w:cs="Times New Roman"/>
          <w:sz w:val="24"/>
          <w:szCs w:val="24"/>
          <w:lang w:eastAsia="ar-SA"/>
        </w:rPr>
        <w:t>atstovavimas Lietuvai pripažinto</w:t>
      </w:r>
      <w:r w:rsidR="12DA7DDF">
        <w:rPr>
          <w:rFonts w:ascii="Times New Roman" w:eastAsia="Times New Roman" w:hAnsi="Times New Roman" w:cs="Times New Roman"/>
          <w:sz w:val="24"/>
          <w:szCs w:val="24"/>
          <w:lang w:eastAsia="ar-SA"/>
        </w:rPr>
        <w:t>j</w:t>
      </w:r>
      <w:r w:rsidR="01D51B8C" w:rsidRPr="00FA2B0E">
        <w:rPr>
          <w:rFonts w:ascii="Times New Roman" w:eastAsia="Times New Roman" w:hAnsi="Times New Roman" w:cs="Times New Roman"/>
          <w:sz w:val="24"/>
          <w:szCs w:val="24"/>
          <w:lang w:eastAsia="ar-SA"/>
        </w:rPr>
        <w:t xml:space="preserve">e tarptautinėje asociacijoje </w:t>
      </w:r>
      <w:r w:rsidR="01D51B8C" w:rsidRPr="00FA2B0E">
        <w:rPr>
          <w:rFonts w:ascii="Times New Roman" w:eastAsia="Times New Roman" w:hAnsi="Times New Roman" w:cs="Times New Roman"/>
          <w:sz w:val="24"/>
          <w:szCs w:val="24"/>
          <w:bdr w:val="none" w:sz="0" w:space="0" w:color="auto" w:frame="1"/>
          <w:lang w:eastAsia="zh-CN"/>
        </w:rPr>
        <w:t xml:space="preserve">„Opera Europa“, dalyvaujant šios asociacijos </w:t>
      </w:r>
      <w:r w:rsidR="01D51B8C" w:rsidRPr="009834BF">
        <w:rPr>
          <w:rFonts w:ascii="Times New Roman" w:eastAsia="Times New Roman" w:hAnsi="Times New Roman" w:cs="Times New Roman"/>
          <w:sz w:val="24"/>
          <w:szCs w:val="24"/>
          <w:lang w:eastAsia="ar-SA"/>
        </w:rPr>
        <w:t>valdyb</w:t>
      </w:r>
      <w:r w:rsidR="00F207F7" w:rsidRPr="009834BF">
        <w:rPr>
          <w:rFonts w:ascii="Times New Roman" w:eastAsia="Times New Roman" w:hAnsi="Times New Roman" w:cs="Times New Roman"/>
          <w:sz w:val="24"/>
          <w:szCs w:val="24"/>
          <w:lang w:eastAsia="ar-SA"/>
        </w:rPr>
        <w:t xml:space="preserve">oje, </w:t>
      </w:r>
      <w:r w:rsidR="2C18A3FE" w:rsidRPr="009834BF">
        <w:rPr>
          <w:rFonts w:ascii="Times New Roman" w:eastAsia="Times New Roman" w:hAnsi="Times New Roman" w:cs="Times New Roman"/>
          <w:sz w:val="24"/>
          <w:szCs w:val="24"/>
          <w:lang w:eastAsia="ar-SA"/>
        </w:rPr>
        <w:t xml:space="preserve">forumų valdymo grupėse, </w:t>
      </w:r>
      <w:r w:rsidR="2C18A3FE" w:rsidRPr="00A2052A">
        <w:rPr>
          <w:rFonts w:ascii="Times New Roman" w:eastAsia="Times New Roman" w:hAnsi="Times New Roman" w:cs="Times New Roman"/>
          <w:color w:val="000000" w:themeColor="text1"/>
          <w:sz w:val="24"/>
          <w:szCs w:val="24"/>
          <w:lang w:eastAsia="ar-SA"/>
        </w:rPr>
        <w:t>rengiant pranešimus bei dalijantis patirtimi konferencijose, planuojama</w:t>
      </w:r>
      <w:r w:rsidR="2C18A3FE" w:rsidRPr="009834BF">
        <w:rPr>
          <w:rFonts w:ascii="Times New Roman" w:eastAsia="Times New Roman" w:hAnsi="Times New Roman" w:cs="Times New Roman"/>
          <w:sz w:val="24"/>
          <w:szCs w:val="24"/>
          <w:lang w:eastAsia="ar-SA"/>
        </w:rPr>
        <w:t xml:space="preserve"> surengti scenos meno </w:t>
      </w:r>
      <w:r w:rsidR="006F3A24">
        <w:rPr>
          <w:rFonts w:ascii="Times New Roman" w:eastAsia="Times New Roman" w:hAnsi="Times New Roman" w:cs="Times New Roman"/>
          <w:sz w:val="24"/>
          <w:szCs w:val="24"/>
          <w:lang w:eastAsia="ar-SA"/>
        </w:rPr>
        <w:t xml:space="preserve">srities </w:t>
      </w:r>
      <w:r w:rsidR="2C18A3FE" w:rsidRPr="009834BF">
        <w:rPr>
          <w:rFonts w:ascii="Times New Roman" w:eastAsia="Times New Roman" w:hAnsi="Times New Roman" w:cs="Times New Roman"/>
          <w:sz w:val="24"/>
          <w:szCs w:val="24"/>
          <w:lang w:eastAsia="ar-SA"/>
        </w:rPr>
        <w:t>profesionalų forumą Teatre;</w:t>
      </w:r>
      <w:r w:rsidR="2C18A3FE" w:rsidRPr="2C18A3FE">
        <w:rPr>
          <w:rFonts w:ascii="Times New Roman" w:eastAsia="Times New Roman" w:hAnsi="Times New Roman" w:cs="Times New Roman"/>
          <w:sz w:val="24"/>
          <w:szCs w:val="24"/>
          <w:lang w:eastAsia="zh-CN"/>
        </w:rPr>
        <w:t xml:space="preserve"> </w:t>
      </w:r>
    </w:p>
    <w:p w14:paraId="758307DF" w14:textId="423729B5" w:rsidR="00112E9B" w:rsidRPr="00112E9B" w:rsidRDefault="00CA20A0" w:rsidP="4300A02C">
      <w:pPr>
        <w:numPr>
          <w:ilvl w:val="0"/>
          <w:numId w:val="4"/>
        </w:numPr>
        <w:suppressAutoHyphens/>
        <w:spacing w:after="0" w:line="240" w:lineRule="auto"/>
        <w:contextualSpacing/>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sz w:val="24"/>
          <w:szCs w:val="24"/>
          <w:lang w:eastAsia="ar-SA"/>
        </w:rPr>
        <w:t>Per profesionalių operos teatrų</w:t>
      </w:r>
      <w:r w:rsidRPr="00FA2B0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ir operos festivalių asociaciją</w:t>
      </w:r>
      <w:r w:rsidRPr="00FA2B0E">
        <w:rPr>
          <w:rFonts w:ascii="Times New Roman" w:eastAsia="Times New Roman" w:hAnsi="Times New Roman" w:cs="Times New Roman"/>
          <w:sz w:val="24"/>
          <w:szCs w:val="24"/>
          <w:lang w:eastAsia="ar-SA"/>
        </w:rPr>
        <w:t xml:space="preserve"> </w:t>
      </w:r>
      <w:r w:rsidRPr="00FA2B0E">
        <w:rPr>
          <w:rFonts w:ascii="Times New Roman" w:eastAsia="Times New Roman" w:hAnsi="Times New Roman" w:cs="Times New Roman"/>
          <w:sz w:val="24"/>
          <w:szCs w:val="24"/>
          <w:bdr w:val="none" w:sz="0" w:space="0" w:color="auto" w:frame="1"/>
          <w:lang w:eastAsia="zh-CN"/>
        </w:rPr>
        <w:t>„Opera Europa“</w:t>
      </w:r>
      <w:r>
        <w:rPr>
          <w:rFonts w:ascii="Times New Roman" w:eastAsia="Times New Roman" w:hAnsi="Times New Roman" w:cs="Times New Roman"/>
          <w:sz w:val="24"/>
          <w:szCs w:val="24"/>
          <w:bdr w:val="none" w:sz="0" w:space="0" w:color="auto" w:frame="1"/>
          <w:lang w:eastAsia="zh-CN"/>
        </w:rPr>
        <w:t xml:space="preserve"> </w:t>
      </w:r>
      <w:r>
        <w:rPr>
          <w:rFonts w:ascii="Times New Roman" w:eastAsia="Times New Roman" w:hAnsi="Times New Roman" w:cs="Times New Roman"/>
          <w:sz w:val="24"/>
          <w:szCs w:val="24"/>
          <w:lang w:eastAsia="ar-SA"/>
        </w:rPr>
        <w:t>b</w:t>
      </w:r>
      <w:r w:rsidR="5E78E94A" w:rsidRPr="5E78E94A">
        <w:rPr>
          <w:rFonts w:ascii="Times New Roman" w:eastAsia="Times New Roman" w:hAnsi="Times New Roman" w:cs="Times New Roman"/>
          <w:sz w:val="24"/>
          <w:szCs w:val="24"/>
          <w:lang w:eastAsia="ar-SA"/>
        </w:rPr>
        <w:t>endradarbia</w:t>
      </w:r>
      <w:r>
        <w:rPr>
          <w:rFonts w:ascii="Times New Roman" w:eastAsia="Times New Roman" w:hAnsi="Times New Roman" w:cs="Times New Roman"/>
          <w:sz w:val="24"/>
          <w:szCs w:val="24"/>
          <w:lang w:eastAsia="ar-SA"/>
        </w:rPr>
        <w:t>uti</w:t>
      </w:r>
      <w:r w:rsidR="5E78E94A" w:rsidRPr="5E78E94A">
        <w:rPr>
          <w:rFonts w:ascii="Times New Roman" w:eastAsia="Times New Roman" w:hAnsi="Times New Roman" w:cs="Times New Roman"/>
          <w:sz w:val="24"/>
          <w:szCs w:val="24"/>
          <w:lang w:eastAsia="ar-SA"/>
        </w:rPr>
        <w:t xml:space="preserve"> su žinomais užsienio operos teatrais, statant bendrus scenos meno</w:t>
      </w:r>
      <w:r>
        <w:rPr>
          <w:rFonts w:ascii="Times New Roman" w:eastAsia="Times New Roman" w:hAnsi="Times New Roman" w:cs="Times New Roman"/>
          <w:sz w:val="24"/>
          <w:szCs w:val="24"/>
          <w:lang w:eastAsia="ar-SA"/>
        </w:rPr>
        <w:t xml:space="preserve"> kūrinius;</w:t>
      </w:r>
    </w:p>
    <w:p w14:paraId="5CE0E290" w14:textId="6D1B04A3" w:rsidR="006D4FB9" w:rsidRPr="001E12F0" w:rsidRDefault="2832DAF6" w:rsidP="00CF3EFD">
      <w:pPr>
        <w:numPr>
          <w:ilvl w:val="0"/>
          <w:numId w:val="4"/>
        </w:num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2832DAF6">
        <w:rPr>
          <w:rFonts w:ascii="Times New Roman" w:eastAsia="Times New Roman" w:hAnsi="Times New Roman" w:cs="Times New Roman"/>
          <w:sz w:val="24"/>
          <w:szCs w:val="24"/>
          <w:lang w:eastAsia="ar-SA"/>
        </w:rPr>
        <w:t>Bendradarbiavimas su užsienio teatrais ir kūrybinėmis agentūromis dėl Teatro darbuotojų pasirodymų bei scenos meno kūrinių pastatymo užsienyje:</w:t>
      </w:r>
      <w:r w:rsidRPr="2832DAF6">
        <w:rPr>
          <w:rFonts w:ascii="Times New Roman" w:eastAsia="Times New Roman" w:hAnsi="Times New Roman" w:cs="Times New Roman"/>
          <w:color w:val="000000" w:themeColor="text1"/>
          <w:sz w:val="24"/>
          <w:szCs w:val="24"/>
          <w:lang w:eastAsia="zh-CN"/>
        </w:rPr>
        <w:t xml:space="preserve"> New York City opera (JAV), Lausanne Opera </w:t>
      </w:r>
      <w:r w:rsidRPr="2832DAF6">
        <w:rPr>
          <w:rFonts w:ascii="Times New Roman" w:eastAsia="Times New Roman" w:hAnsi="Times New Roman" w:cs="Times New Roman"/>
          <w:sz w:val="24"/>
          <w:szCs w:val="24"/>
          <w:lang w:eastAsia="ar-SA"/>
        </w:rPr>
        <w:t>(Šveicarija)</w:t>
      </w:r>
      <w:r w:rsidRPr="2832DAF6">
        <w:rPr>
          <w:rFonts w:ascii="Times New Roman" w:eastAsia="Times New Roman" w:hAnsi="Times New Roman" w:cs="Times New Roman"/>
          <w:color w:val="000000" w:themeColor="text1"/>
          <w:sz w:val="24"/>
          <w:szCs w:val="24"/>
          <w:lang w:eastAsia="zh-CN"/>
        </w:rPr>
        <w:t xml:space="preserve">, Bolonijos (Italija) teatras ir kt. </w:t>
      </w:r>
    </w:p>
    <w:p w14:paraId="3A60A8D2" w14:textId="56EDAD2E" w:rsidR="00036E22" w:rsidRPr="00FA2B0E" w:rsidRDefault="282129F0" w:rsidP="001C4B92">
      <w:pPr>
        <w:suppressAutoHyphens/>
        <w:spacing w:after="0" w:line="240" w:lineRule="auto"/>
        <w:contextualSpacing/>
        <w:jc w:val="both"/>
        <w:rPr>
          <w:rFonts w:ascii="Times New Roman" w:eastAsia="Times New Roman" w:hAnsi="Times New Roman" w:cs="Times New Roman"/>
          <w:sz w:val="24"/>
          <w:szCs w:val="24"/>
          <w:lang w:eastAsia="ar-SA"/>
        </w:rPr>
      </w:pPr>
      <w:r w:rsidRPr="4EE4DF41">
        <w:rPr>
          <w:rFonts w:ascii="Times New Roman" w:eastAsia="Times New Roman" w:hAnsi="Times New Roman" w:cs="Times New Roman"/>
          <w:sz w:val="24"/>
          <w:szCs w:val="24"/>
          <w:lang w:eastAsia="ar-SA"/>
        </w:rPr>
        <w:t>Prioritet</w:t>
      </w:r>
      <w:r w:rsidR="3F3A82B9" w:rsidRPr="4EE4DF41">
        <w:rPr>
          <w:rFonts w:ascii="Times New Roman" w:eastAsia="Times New Roman" w:hAnsi="Times New Roman" w:cs="Times New Roman"/>
          <w:sz w:val="24"/>
          <w:szCs w:val="24"/>
          <w:lang w:eastAsia="ar-SA"/>
        </w:rPr>
        <w:t>ų</w:t>
      </w:r>
      <w:r w:rsidRPr="4EE4DF41">
        <w:rPr>
          <w:rFonts w:ascii="Times New Roman" w:eastAsia="Times New Roman" w:hAnsi="Times New Roman" w:cs="Times New Roman"/>
          <w:sz w:val="24"/>
          <w:szCs w:val="24"/>
          <w:lang w:eastAsia="ar-SA"/>
        </w:rPr>
        <w:t xml:space="preserve"> įgyvendinimas susijęs su Teatro </w:t>
      </w:r>
      <w:r w:rsidR="289C1F27" w:rsidRPr="4EE4DF41">
        <w:rPr>
          <w:rFonts w:ascii="Times New Roman" w:eastAsia="Times New Roman" w:hAnsi="Times New Roman" w:cs="Times New Roman"/>
          <w:sz w:val="24"/>
          <w:szCs w:val="24"/>
          <w:lang w:eastAsia="ar-SA"/>
        </w:rPr>
        <w:t xml:space="preserve">funkcijų vykdymo </w:t>
      </w:r>
      <w:r w:rsidRPr="4EE4DF41">
        <w:rPr>
          <w:rFonts w:ascii="Times New Roman" w:eastAsia="Times New Roman" w:hAnsi="Times New Roman" w:cs="Times New Roman"/>
          <w:sz w:val="24"/>
          <w:szCs w:val="24"/>
          <w:lang w:eastAsia="ar-SA"/>
        </w:rPr>
        <w:t xml:space="preserve">programa 08-001 „Teatro meno pristatymas žiūrovui“, funkcijų vykdymo programos tęstinės veiklos uždaviniu </w:t>
      </w:r>
      <w:r w:rsidR="00E36B9A" w:rsidRPr="4EE4DF41">
        <w:rPr>
          <w:rFonts w:ascii="Times New Roman" w:eastAsia="Times New Roman" w:hAnsi="Times New Roman" w:cs="Times New Roman"/>
          <w:sz w:val="24"/>
          <w:szCs w:val="24"/>
          <w:lang w:eastAsia="ar-SA"/>
        </w:rPr>
        <w:t>„</w:t>
      </w:r>
      <w:r w:rsidRPr="4EE4DF41">
        <w:rPr>
          <w:rFonts w:ascii="Times New Roman" w:eastAsia="Times New Roman" w:hAnsi="Times New Roman" w:cs="Times New Roman"/>
          <w:sz w:val="24"/>
          <w:szCs w:val="24"/>
          <w:lang w:eastAsia="ar-SA"/>
        </w:rPr>
        <w:t xml:space="preserve">Rodyti žiūrovų poreikį atitinkantį repertuarą“ 01 priemone „Rodyti ir statyti spektaklius“. </w:t>
      </w:r>
    </w:p>
    <w:p w14:paraId="29395975" w14:textId="77777777" w:rsidR="00227D6A" w:rsidRDefault="00227D6A" w:rsidP="28C2BF4F">
      <w:pPr>
        <w:spacing w:after="0" w:line="240" w:lineRule="auto"/>
        <w:rPr>
          <w:rFonts w:ascii="Times New Roman" w:eastAsia="Times New Roman" w:hAnsi="Times New Roman" w:cs="Times New Roman"/>
          <w:sz w:val="24"/>
          <w:szCs w:val="24"/>
          <w:lang w:eastAsia="ar-SA"/>
        </w:rPr>
      </w:pPr>
    </w:p>
    <w:p w14:paraId="182996D4" w14:textId="77777777" w:rsidR="001305B2" w:rsidRPr="001305B2" w:rsidRDefault="4ADD05CB" w:rsidP="28C2BF4F">
      <w:pPr>
        <w:spacing w:after="0" w:line="240" w:lineRule="auto"/>
        <w:jc w:val="center"/>
        <w:rPr>
          <w:rFonts w:ascii="Times New Roman" w:eastAsia="Times New Roman" w:hAnsi="Times New Roman" w:cs="Times New Roman"/>
          <w:b/>
          <w:bCs/>
          <w:sz w:val="24"/>
          <w:szCs w:val="24"/>
          <w:lang w:eastAsia="ar-SA"/>
        </w:rPr>
      </w:pPr>
      <w:r w:rsidRPr="28C2BF4F">
        <w:rPr>
          <w:rFonts w:ascii="Times New Roman" w:eastAsia="Times New Roman" w:hAnsi="Times New Roman" w:cs="Times New Roman"/>
          <w:b/>
          <w:bCs/>
          <w:sz w:val="24"/>
          <w:szCs w:val="24"/>
          <w:lang w:eastAsia="ar-SA"/>
        </w:rPr>
        <w:t>IV SKYRIUS</w:t>
      </w:r>
    </w:p>
    <w:p w14:paraId="0E8BF4C5" w14:textId="77777777" w:rsidR="00B47ECA" w:rsidRDefault="00B47ECA" w:rsidP="00B47ECA">
      <w:pPr>
        <w:spacing w:after="0" w:line="240" w:lineRule="auto"/>
        <w:jc w:val="center"/>
        <w:rPr>
          <w:rFonts w:ascii="Times New Roman" w:eastAsia="Times New Roman" w:hAnsi="Times New Roman" w:cs="Times New Roman"/>
          <w:b/>
          <w:bCs/>
          <w:color w:val="000000"/>
          <w:sz w:val="24"/>
          <w:szCs w:val="24"/>
          <w:lang w:eastAsia="lt-LT"/>
        </w:rPr>
      </w:pPr>
      <w:r w:rsidRPr="001305B2">
        <w:rPr>
          <w:rFonts w:ascii="Times New Roman" w:eastAsia="Times New Roman" w:hAnsi="Times New Roman" w:cs="Times New Roman"/>
          <w:b/>
          <w:bCs/>
          <w:color w:val="000000"/>
          <w:sz w:val="24"/>
          <w:szCs w:val="24"/>
          <w:lang w:eastAsia="lt-LT"/>
        </w:rPr>
        <w:t>PROGRAMOS</w:t>
      </w:r>
    </w:p>
    <w:p w14:paraId="2A39F46C" w14:textId="77777777" w:rsidR="009F3983" w:rsidRDefault="009F3983" w:rsidP="00BC7BA8">
      <w:pPr>
        <w:spacing w:after="0" w:line="240" w:lineRule="auto"/>
        <w:ind w:firstLine="1296"/>
        <w:jc w:val="both"/>
        <w:rPr>
          <w:rFonts w:ascii="Times New Roman" w:eastAsia="Times New Roman" w:hAnsi="Times New Roman" w:cs="Times New Roman"/>
          <w:sz w:val="24"/>
          <w:szCs w:val="20"/>
          <w:lang w:eastAsia="zh-CN"/>
        </w:rPr>
      </w:pPr>
    </w:p>
    <w:p w14:paraId="0C629852" w14:textId="19BD5A9C" w:rsidR="000E2354" w:rsidRDefault="0AF9F4E6" w:rsidP="000E235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zh-CN"/>
        </w:rPr>
        <w:t xml:space="preserve">              </w:t>
      </w:r>
      <w:r w:rsidR="754EF77C" w:rsidRPr="00BC7BA8">
        <w:rPr>
          <w:rFonts w:ascii="Times New Roman" w:eastAsia="Times New Roman" w:hAnsi="Times New Roman" w:cs="Times New Roman"/>
          <w:sz w:val="24"/>
          <w:szCs w:val="24"/>
          <w:lang w:eastAsia="zh-CN"/>
        </w:rPr>
        <w:t xml:space="preserve">Teatras </w:t>
      </w:r>
      <w:r w:rsidR="50F8316B">
        <w:rPr>
          <w:rFonts w:ascii="Times New Roman" w:eastAsia="Times New Roman" w:hAnsi="Times New Roman" w:cs="Times New Roman"/>
          <w:sz w:val="24"/>
          <w:szCs w:val="24"/>
          <w:lang w:eastAsia="zh-CN"/>
        </w:rPr>
        <w:t>kasmet</w:t>
      </w:r>
      <w:r w:rsidR="754EF77C" w:rsidDel="00CA20A0">
        <w:rPr>
          <w:rFonts w:ascii="Times New Roman" w:eastAsia="Times New Roman" w:hAnsi="Times New Roman" w:cs="Times New Roman"/>
          <w:sz w:val="24"/>
          <w:szCs w:val="24"/>
          <w:lang w:eastAsia="zh-CN"/>
        </w:rPr>
        <w:t xml:space="preserve"> </w:t>
      </w:r>
      <w:r w:rsidR="50F8316B" w:rsidRPr="71468C27">
        <w:rPr>
          <w:rFonts w:ascii="Times New Roman" w:eastAsia="Times New Roman" w:hAnsi="Times New Roman" w:cs="Times New Roman"/>
          <w:sz w:val="24"/>
          <w:szCs w:val="24"/>
          <w:lang w:eastAsia="zh-CN"/>
        </w:rPr>
        <w:t xml:space="preserve">vykdo </w:t>
      </w:r>
      <w:r w:rsidR="754EF77C" w:rsidRPr="00BC7BA8">
        <w:rPr>
          <w:rFonts w:ascii="Times New Roman" w:eastAsia="Times New Roman" w:hAnsi="Times New Roman" w:cs="Times New Roman"/>
          <w:sz w:val="24"/>
          <w:szCs w:val="24"/>
          <w:lang w:eastAsia="zh-CN"/>
        </w:rPr>
        <w:t xml:space="preserve">vieną strateginio veiklos plano </w:t>
      </w:r>
      <w:r w:rsidR="664BCC87">
        <w:rPr>
          <w:rFonts w:ascii="Times New Roman" w:eastAsia="Times New Roman" w:hAnsi="Times New Roman" w:cs="Times New Roman"/>
          <w:sz w:val="24"/>
          <w:szCs w:val="24"/>
          <w:lang w:eastAsia="zh-CN"/>
        </w:rPr>
        <w:t xml:space="preserve">funkcijų vykdymo </w:t>
      </w:r>
      <w:r w:rsidR="754EF77C" w:rsidRPr="00BC7BA8">
        <w:rPr>
          <w:rFonts w:ascii="Times New Roman" w:eastAsia="Times New Roman" w:hAnsi="Times New Roman" w:cs="Times New Roman"/>
          <w:sz w:val="24"/>
          <w:szCs w:val="24"/>
          <w:lang w:eastAsia="zh-CN"/>
        </w:rPr>
        <w:t xml:space="preserve">programą </w:t>
      </w:r>
      <w:r w:rsidR="69083712">
        <w:rPr>
          <w:rFonts w:ascii="Times New Roman" w:eastAsia="Times New Roman" w:hAnsi="Times New Roman" w:cs="Times New Roman"/>
          <w:sz w:val="24"/>
          <w:szCs w:val="24"/>
          <w:lang w:eastAsia="zh-CN"/>
        </w:rPr>
        <w:t>„</w:t>
      </w:r>
      <w:r w:rsidR="754EF77C" w:rsidRPr="00BC7BA8">
        <w:rPr>
          <w:rFonts w:ascii="Times New Roman" w:eastAsia="Times New Roman" w:hAnsi="Times New Roman" w:cs="Times New Roman"/>
          <w:sz w:val="24"/>
          <w:szCs w:val="24"/>
          <w:lang w:eastAsia="zh-CN"/>
        </w:rPr>
        <w:t>Teatro meno pristatymas žiūrovui</w:t>
      </w:r>
      <w:r w:rsidR="69083712">
        <w:rPr>
          <w:rFonts w:ascii="Times New Roman" w:eastAsia="Times New Roman" w:hAnsi="Times New Roman" w:cs="Times New Roman"/>
          <w:sz w:val="24"/>
          <w:szCs w:val="24"/>
          <w:lang w:eastAsia="zh-CN"/>
        </w:rPr>
        <w:t>“</w:t>
      </w:r>
      <w:r w:rsidR="754EF77C" w:rsidRPr="00BC7BA8">
        <w:rPr>
          <w:rFonts w:ascii="Times New Roman" w:eastAsia="Times New Roman" w:hAnsi="Times New Roman" w:cs="Times New Roman"/>
          <w:sz w:val="24"/>
          <w:szCs w:val="24"/>
          <w:lang w:eastAsia="zh-CN"/>
        </w:rPr>
        <w:t xml:space="preserve"> (kodas 08.0</w:t>
      </w:r>
      <w:r w:rsidR="33327855">
        <w:rPr>
          <w:rFonts w:ascii="Times New Roman" w:eastAsia="Times New Roman" w:hAnsi="Times New Roman" w:cs="Times New Roman"/>
          <w:sz w:val="24"/>
          <w:szCs w:val="24"/>
          <w:lang w:eastAsia="zh-CN"/>
        </w:rPr>
        <w:t>0</w:t>
      </w:r>
      <w:r w:rsidR="754EF77C" w:rsidRPr="00BC7BA8">
        <w:rPr>
          <w:rFonts w:ascii="Times New Roman" w:eastAsia="Times New Roman" w:hAnsi="Times New Roman" w:cs="Times New Roman"/>
          <w:sz w:val="24"/>
          <w:szCs w:val="24"/>
          <w:lang w:eastAsia="zh-CN"/>
        </w:rPr>
        <w:t>1.).</w:t>
      </w:r>
      <w:bookmarkStart w:id="3" w:name="_Hlk71708294"/>
      <w:r w:rsidR="69083712">
        <w:rPr>
          <w:rFonts w:ascii="Times New Roman" w:eastAsia="Times New Roman" w:hAnsi="Times New Roman" w:cs="Times New Roman"/>
          <w:sz w:val="24"/>
          <w:szCs w:val="24"/>
          <w:lang w:eastAsia="zh-CN"/>
        </w:rPr>
        <w:t xml:space="preserve"> </w:t>
      </w:r>
      <w:r w:rsidR="754EF77C" w:rsidRPr="00BC7BA8">
        <w:rPr>
          <w:rFonts w:ascii="Times New Roman" w:eastAsia="Times New Roman" w:hAnsi="Times New Roman" w:cs="Times New Roman"/>
          <w:sz w:val="24"/>
          <w:szCs w:val="24"/>
          <w:lang w:eastAsia="zh-CN"/>
        </w:rPr>
        <w:t xml:space="preserve">Šia programa siekiama </w:t>
      </w:r>
      <w:r w:rsidR="69083712">
        <w:rPr>
          <w:rFonts w:ascii="Times New Roman" w:eastAsia="Times New Roman" w:hAnsi="Times New Roman" w:cs="Times New Roman"/>
          <w:sz w:val="24"/>
          <w:szCs w:val="24"/>
          <w:lang w:eastAsia="zh-CN"/>
        </w:rPr>
        <w:t xml:space="preserve">suteikti </w:t>
      </w:r>
      <w:r w:rsidR="754EF77C" w:rsidRPr="00BC7BA8">
        <w:rPr>
          <w:rFonts w:ascii="Times New Roman" w:eastAsia="Times New Roman" w:hAnsi="Times New Roman" w:cs="Times New Roman"/>
          <w:sz w:val="24"/>
          <w:szCs w:val="24"/>
          <w:lang w:eastAsia="zh-CN"/>
        </w:rPr>
        <w:t xml:space="preserve">galimybę Teatro lankytojams pažinti </w:t>
      </w:r>
      <w:r w:rsidR="754EF77C" w:rsidRPr="007600E8">
        <w:rPr>
          <w:rFonts w:ascii="Times New Roman" w:eastAsia="Times New Roman" w:hAnsi="Times New Roman" w:cs="Times New Roman"/>
          <w:sz w:val="24"/>
          <w:szCs w:val="24"/>
          <w:lang w:eastAsia="zh-CN"/>
        </w:rPr>
        <w:t>šalies ir</w:t>
      </w:r>
      <w:r w:rsidR="754EF77C" w:rsidRPr="00BC7BA8">
        <w:rPr>
          <w:rFonts w:ascii="Times New Roman" w:eastAsia="Times New Roman" w:hAnsi="Times New Roman" w:cs="Times New Roman"/>
          <w:sz w:val="24"/>
          <w:szCs w:val="24"/>
          <w:lang w:eastAsia="zh-CN"/>
        </w:rPr>
        <w:t xml:space="preserve"> užsienio operos </w:t>
      </w:r>
      <w:r w:rsidR="7B6701F5">
        <w:rPr>
          <w:rFonts w:ascii="Times New Roman" w:eastAsia="Times New Roman" w:hAnsi="Times New Roman" w:cs="Times New Roman"/>
          <w:sz w:val="24"/>
          <w:szCs w:val="24"/>
          <w:lang w:eastAsia="zh-CN"/>
        </w:rPr>
        <w:t>bei</w:t>
      </w:r>
      <w:r w:rsidR="754EF77C" w:rsidRPr="00BC7BA8">
        <w:rPr>
          <w:rFonts w:ascii="Times New Roman" w:eastAsia="Times New Roman" w:hAnsi="Times New Roman" w:cs="Times New Roman"/>
          <w:sz w:val="24"/>
          <w:szCs w:val="24"/>
          <w:lang w:eastAsia="zh-CN"/>
        </w:rPr>
        <w:t xml:space="preserve"> baleto meno atlikėjus </w:t>
      </w:r>
      <w:r w:rsidR="754EF77C" w:rsidRPr="007600E8">
        <w:rPr>
          <w:rFonts w:ascii="Times New Roman" w:eastAsia="Times New Roman" w:hAnsi="Times New Roman" w:cs="Times New Roman"/>
          <w:sz w:val="24"/>
          <w:szCs w:val="24"/>
          <w:lang w:eastAsia="zh-CN"/>
        </w:rPr>
        <w:t>ir</w:t>
      </w:r>
      <w:r w:rsidR="754EF77C" w:rsidRPr="00BC7BA8">
        <w:rPr>
          <w:rFonts w:ascii="Times New Roman" w:eastAsia="Times New Roman" w:hAnsi="Times New Roman" w:cs="Times New Roman"/>
          <w:sz w:val="24"/>
          <w:szCs w:val="24"/>
          <w:lang w:eastAsia="zh-CN"/>
        </w:rPr>
        <w:t xml:space="preserve"> kūrėjus, p</w:t>
      </w:r>
      <w:r w:rsidR="754EF77C" w:rsidRPr="00BC7BA8">
        <w:rPr>
          <w:rFonts w:ascii="Times New Roman" w:eastAsia="Times New Roman" w:hAnsi="Times New Roman" w:cs="Times New Roman"/>
          <w:sz w:val="24"/>
          <w:szCs w:val="24"/>
          <w:shd w:val="clear" w:color="auto" w:fill="FFFFFF"/>
          <w:lang w:eastAsia="zh-CN"/>
        </w:rPr>
        <w:t xml:space="preserve">ristatant aukštos meninės vertės operos, baleto ir kitus scenos meno kūrinius, tenkinant šalies visuomenės socialinių bei amžiaus grupių poreikį profesionaliajam scenos menui, </w:t>
      </w:r>
      <w:r w:rsidR="27DFC3B1">
        <w:rPr>
          <w:rFonts w:ascii="Times New Roman" w:eastAsia="Times New Roman" w:hAnsi="Times New Roman" w:cs="Times New Roman"/>
          <w:sz w:val="24"/>
          <w:szCs w:val="24"/>
          <w:shd w:val="clear" w:color="auto" w:fill="FFFFFF"/>
          <w:lang w:eastAsia="zh-CN"/>
        </w:rPr>
        <w:t>ugdant menu</w:t>
      </w:r>
      <w:r w:rsidR="754EF77C" w:rsidRPr="00BC7BA8">
        <w:rPr>
          <w:rFonts w:ascii="Times New Roman" w:eastAsia="Times New Roman" w:hAnsi="Times New Roman" w:cs="Times New Roman"/>
          <w:sz w:val="24"/>
          <w:szCs w:val="24"/>
          <w:shd w:val="clear" w:color="auto" w:fill="FFFFFF"/>
          <w:lang w:eastAsia="zh-CN"/>
        </w:rPr>
        <w:t>, formuojant mūsų šalies kultūros įvaizdį užsienyje.</w:t>
      </w:r>
      <w:r w:rsidR="1E43BA70">
        <w:rPr>
          <w:rFonts w:ascii="Times New Roman" w:eastAsia="Times New Roman" w:hAnsi="Times New Roman" w:cs="Times New Roman"/>
          <w:sz w:val="24"/>
          <w:szCs w:val="24"/>
          <w:shd w:val="clear" w:color="auto" w:fill="FFFFFF"/>
          <w:lang w:eastAsia="zh-CN"/>
        </w:rPr>
        <w:t xml:space="preserve"> Per sezon</w:t>
      </w:r>
      <w:r w:rsidR="5CCD7790">
        <w:rPr>
          <w:rFonts w:ascii="Times New Roman" w:eastAsia="Times New Roman" w:hAnsi="Times New Roman" w:cs="Times New Roman"/>
          <w:sz w:val="24"/>
          <w:szCs w:val="24"/>
          <w:shd w:val="clear" w:color="auto" w:fill="FFFFFF"/>
          <w:lang w:eastAsia="zh-CN"/>
        </w:rPr>
        <w:t>ą</w:t>
      </w:r>
      <w:r w:rsidR="441BC2B2">
        <w:rPr>
          <w:rFonts w:ascii="Times New Roman" w:eastAsia="Times New Roman" w:hAnsi="Times New Roman" w:cs="Times New Roman"/>
          <w:sz w:val="24"/>
          <w:szCs w:val="24"/>
          <w:shd w:val="clear" w:color="auto" w:fill="FFFFFF"/>
          <w:lang w:eastAsia="zh-CN"/>
        </w:rPr>
        <w:t xml:space="preserve"> numatoma pastatyti po 4</w:t>
      </w:r>
      <w:r w:rsidR="1C8F90D6">
        <w:rPr>
          <w:rFonts w:ascii="Times New Roman" w:eastAsia="Times New Roman" w:hAnsi="Times New Roman" w:cs="Times New Roman"/>
          <w:sz w:val="24"/>
          <w:szCs w:val="24"/>
          <w:shd w:val="clear" w:color="auto" w:fill="FFFFFF"/>
          <w:lang w:eastAsia="zh-CN"/>
        </w:rPr>
        <w:t>–</w:t>
      </w:r>
      <w:r w:rsidR="15EA2D78">
        <w:rPr>
          <w:rFonts w:ascii="Times New Roman" w:eastAsia="Times New Roman" w:hAnsi="Times New Roman" w:cs="Times New Roman"/>
          <w:sz w:val="24"/>
          <w:szCs w:val="24"/>
          <w:shd w:val="clear" w:color="auto" w:fill="FFFFFF"/>
          <w:lang w:eastAsia="zh-CN"/>
        </w:rPr>
        <w:t>5</w:t>
      </w:r>
      <w:r w:rsidR="441BC2B2">
        <w:rPr>
          <w:rFonts w:ascii="Times New Roman" w:eastAsia="Times New Roman" w:hAnsi="Times New Roman" w:cs="Times New Roman"/>
          <w:sz w:val="24"/>
          <w:szCs w:val="24"/>
          <w:shd w:val="clear" w:color="auto" w:fill="FFFFFF"/>
          <w:lang w:eastAsia="zh-CN"/>
        </w:rPr>
        <w:t xml:space="preserve"> premjeras: 2 operos, 2 </w:t>
      </w:r>
      <w:r w:rsidR="00097A3C">
        <w:rPr>
          <w:rFonts w:ascii="Times New Roman" w:eastAsia="Times New Roman" w:hAnsi="Times New Roman" w:cs="Times New Roman"/>
          <w:sz w:val="24"/>
          <w:szCs w:val="24"/>
          <w:shd w:val="clear" w:color="auto" w:fill="FFFFFF"/>
          <w:lang w:eastAsia="zh-CN"/>
        </w:rPr>
        <w:t xml:space="preserve">baletai </w:t>
      </w:r>
      <w:r w:rsidR="441BC2B2">
        <w:rPr>
          <w:rFonts w:ascii="Times New Roman" w:eastAsia="Times New Roman" w:hAnsi="Times New Roman" w:cs="Times New Roman"/>
          <w:sz w:val="24"/>
          <w:szCs w:val="24"/>
          <w:shd w:val="clear" w:color="auto" w:fill="FFFFFF"/>
          <w:lang w:eastAsia="zh-CN"/>
        </w:rPr>
        <w:t>ir vienas spektaklis vaikams</w:t>
      </w:r>
      <w:r w:rsidR="00E36B9A">
        <w:rPr>
          <w:rFonts w:ascii="Times New Roman" w:eastAsia="Times New Roman" w:hAnsi="Times New Roman" w:cs="Times New Roman"/>
          <w:sz w:val="24"/>
          <w:szCs w:val="24"/>
          <w:shd w:val="clear" w:color="auto" w:fill="FFFFFF"/>
          <w:lang w:eastAsia="zh-CN"/>
        </w:rPr>
        <w:t>, iš jų</w:t>
      </w:r>
      <w:r w:rsidR="441BC2B2">
        <w:rPr>
          <w:rFonts w:ascii="Times New Roman" w:eastAsia="Times New Roman" w:hAnsi="Times New Roman" w:cs="Times New Roman"/>
          <w:sz w:val="24"/>
          <w:szCs w:val="24"/>
          <w:shd w:val="clear" w:color="auto" w:fill="FFFFFF"/>
          <w:lang w:eastAsia="zh-CN"/>
        </w:rPr>
        <w:t xml:space="preserve"> planuojamas kasmet bent vienas </w:t>
      </w:r>
      <w:r w:rsidR="00E36B9A">
        <w:rPr>
          <w:rFonts w:ascii="Times New Roman" w:eastAsia="Times New Roman" w:hAnsi="Times New Roman" w:cs="Times New Roman"/>
          <w:sz w:val="24"/>
          <w:szCs w:val="24"/>
          <w:shd w:val="clear" w:color="auto" w:fill="FFFFFF"/>
          <w:lang w:eastAsia="zh-CN"/>
        </w:rPr>
        <w:t>nacionalinis kūrinys</w:t>
      </w:r>
      <w:r w:rsidR="441BC2B2">
        <w:rPr>
          <w:rFonts w:ascii="Times New Roman" w:eastAsia="Times New Roman" w:hAnsi="Times New Roman" w:cs="Times New Roman"/>
          <w:sz w:val="24"/>
          <w:szCs w:val="24"/>
          <w:shd w:val="clear" w:color="auto" w:fill="FFFFFF"/>
          <w:lang w:eastAsia="zh-CN"/>
        </w:rPr>
        <w:t>.</w:t>
      </w:r>
    </w:p>
    <w:p w14:paraId="3D7A4766" w14:textId="2C7717E6" w:rsidR="00BC7BA8" w:rsidRPr="00BC7BA8" w:rsidRDefault="00BC7BA8" w:rsidP="000E2354">
      <w:pPr>
        <w:spacing w:after="0" w:line="240" w:lineRule="auto"/>
        <w:jc w:val="both"/>
        <w:rPr>
          <w:rFonts w:ascii="Times New Roman" w:eastAsia="Times New Roman" w:hAnsi="Times New Roman" w:cs="Times New Roman"/>
          <w:sz w:val="24"/>
          <w:szCs w:val="24"/>
          <w:lang w:eastAsia="lt-LT"/>
        </w:rPr>
      </w:pPr>
      <w:r w:rsidRPr="64989371">
        <w:rPr>
          <w:rFonts w:ascii="Times New Roman" w:eastAsia="Times New Roman" w:hAnsi="Times New Roman" w:cs="Times New Roman"/>
          <w:sz w:val="24"/>
          <w:szCs w:val="24"/>
          <w:lang w:eastAsia="lt-LT"/>
        </w:rPr>
        <w:t>Vykdydamas šią programą</w:t>
      </w:r>
      <w:r w:rsidRPr="64989371">
        <w:rPr>
          <w:rFonts w:ascii="Times New Roman" w:eastAsia="Times New Roman" w:hAnsi="Times New Roman" w:cs="Times New Roman"/>
          <w:i/>
          <w:sz w:val="24"/>
          <w:szCs w:val="24"/>
          <w:lang w:eastAsia="lt-LT"/>
        </w:rPr>
        <w:t xml:space="preserve">, </w:t>
      </w:r>
      <w:r w:rsidRPr="64989371">
        <w:rPr>
          <w:rFonts w:ascii="Times New Roman" w:eastAsia="Times New Roman" w:hAnsi="Times New Roman" w:cs="Times New Roman"/>
          <w:sz w:val="24"/>
          <w:szCs w:val="24"/>
          <w:lang w:eastAsia="lt-LT"/>
        </w:rPr>
        <w:t xml:space="preserve">Teatras </w:t>
      </w:r>
      <w:r w:rsidR="00CA20A0" w:rsidRPr="7B684C83">
        <w:rPr>
          <w:rFonts w:ascii="Times New Roman" w:eastAsia="Times New Roman" w:hAnsi="Times New Roman" w:cs="Times New Roman"/>
          <w:sz w:val="24"/>
          <w:szCs w:val="24"/>
          <w:lang w:eastAsia="lt-LT"/>
        </w:rPr>
        <w:t>įgyvendina valstybės politiką profesionaliojo scenos meno srityje ir atlieka šias pagrindines funkcijas, kurdama</w:t>
      </w:r>
      <w:r w:rsidR="00460E89" w:rsidRPr="7B684C83">
        <w:rPr>
          <w:rFonts w:ascii="Times New Roman" w:eastAsia="Times New Roman" w:hAnsi="Times New Roman" w:cs="Times New Roman"/>
          <w:sz w:val="24"/>
          <w:szCs w:val="24"/>
          <w:lang w:eastAsia="lt-LT"/>
        </w:rPr>
        <w:t>s</w:t>
      </w:r>
      <w:r w:rsidR="00CA20A0" w:rsidRPr="7B684C83">
        <w:rPr>
          <w:rFonts w:ascii="Times New Roman" w:eastAsia="Times New Roman" w:hAnsi="Times New Roman" w:cs="Times New Roman"/>
          <w:sz w:val="24"/>
          <w:szCs w:val="24"/>
          <w:lang w:eastAsia="lt-LT"/>
        </w:rPr>
        <w:t xml:space="preserve"> ir pristatydama</w:t>
      </w:r>
      <w:r w:rsidR="00460E89" w:rsidRPr="7B684C83">
        <w:rPr>
          <w:rFonts w:ascii="Times New Roman" w:eastAsia="Times New Roman" w:hAnsi="Times New Roman" w:cs="Times New Roman"/>
          <w:sz w:val="24"/>
          <w:szCs w:val="24"/>
          <w:lang w:eastAsia="lt-LT"/>
        </w:rPr>
        <w:t>s</w:t>
      </w:r>
      <w:r w:rsidR="00CA20A0" w:rsidRPr="63E7698D">
        <w:rPr>
          <w:rFonts w:ascii="Times New Roman" w:eastAsia="Times New Roman" w:hAnsi="Times New Roman" w:cs="Times New Roman"/>
          <w:sz w:val="24"/>
          <w:szCs w:val="24"/>
          <w:lang w:eastAsia="lt-LT"/>
        </w:rPr>
        <w:t xml:space="preserve">: </w:t>
      </w:r>
    </w:p>
    <w:p w14:paraId="1711E415" w14:textId="24484686" w:rsidR="00BC7BA8" w:rsidRPr="00BC7BA8" w:rsidRDefault="00BC7BA8" w:rsidP="00BC7BA8">
      <w:pPr>
        <w:numPr>
          <w:ilvl w:val="0"/>
          <w:numId w:val="11"/>
        </w:numPr>
        <w:tabs>
          <w:tab w:val="left" w:pos="709"/>
          <w:tab w:val="center" w:pos="1276"/>
          <w:tab w:val="right" w:pos="8306"/>
        </w:tabs>
        <w:spacing w:after="0" w:line="240" w:lineRule="auto"/>
        <w:contextualSpacing/>
        <w:jc w:val="both"/>
        <w:rPr>
          <w:rFonts w:ascii="Times New Roman" w:eastAsia="Times New Roman" w:hAnsi="Times New Roman" w:cs="Times New Roman"/>
          <w:sz w:val="24"/>
          <w:szCs w:val="24"/>
          <w:lang w:eastAsia="lt-LT"/>
        </w:rPr>
      </w:pPr>
      <w:r w:rsidRPr="181668D0">
        <w:rPr>
          <w:rFonts w:ascii="Times New Roman" w:eastAsia="Times New Roman" w:hAnsi="Times New Roman" w:cs="Times New Roman"/>
          <w:sz w:val="24"/>
          <w:szCs w:val="24"/>
          <w:lang w:eastAsia="lt-LT"/>
        </w:rPr>
        <w:t xml:space="preserve">Savo, kaip Lietuvos didžiausios kultūros įstaigos, kūrybinių darbuotojų ir kitų Lietuvos profesionalių atlikėjų aukščiausio lygio scenos meno </w:t>
      </w:r>
      <w:r w:rsidR="00CA1ACF" w:rsidRPr="181668D0">
        <w:rPr>
          <w:rFonts w:ascii="Times New Roman" w:eastAsia="Times New Roman" w:hAnsi="Times New Roman" w:cs="Times New Roman"/>
          <w:sz w:val="24"/>
          <w:szCs w:val="24"/>
          <w:lang w:eastAsia="lt-LT"/>
        </w:rPr>
        <w:t>kūrybą</w:t>
      </w:r>
      <w:r w:rsidR="00CA20A0" w:rsidRPr="181668D0">
        <w:rPr>
          <w:rFonts w:ascii="Times New Roman" w:eastAsia="Times New Roman" w:hAnsi="Times New Roman" w:cs="Times New Roman"/>
          <w:sz w:val="24"/>
          <w:szCs w:val="24"/>
          <w:lang w:eastAsia="lt-LT"/>
        </w:rPr>
        <w:t xml:space="preserve"> Lietuvoje ir užsienyje</w:t>
      </w:r>
      <w:r w:rsidRPr="181668D0">
        <w:rPr>
          <w:rFonts w:ascii="Times New Roman" w:eastAsia="Times New Roman" w:hAnsi="Times New Roman" w:cs="Times New Roman"/>
          <w:sz w:val="24"/>
          <w:szCs w:val="24"/>
          <w:lang w:eastAsia="lt-LT"/>
        </w:rPr>
        <w:t>;</w:t>
      </w:r>
    </w:p>
    <w:p w14:paraId="2467ACCF" w14:textId="77777777" w:rsidR="00BC7BA8" w:rsidRPr="00BC7BA8" w:rsidRDefault="00BC7BA8" w:rsidP="00BC7BA8">
      <w:pPr>
        <w:numPr>
          <w:ilvl w:val="0"/>
          <w:numId w:val="11"/>
        </w:numPr>
        <w:tabs>
          <w:tab w:val="left" w:pos="709"/>
          <w:tab w:val="center" w:pos="1276"/>
          <w:tab w:val="right" w:pos="8306"/>
        </w:tabs>
        <w:spacing w:after="0" w:line="240" w:lineRule="auto"/>
        <w:contextualSpacing/>
        <w:jc w:val="both"/>
        <w:rPr>
          <w:rFonts w:ascii="Times New Roman" w:eastAsia="Times New Roman" w:hAnsi="Times New Roman" w:cs="Times New Roman"/>
          <w:sz w:val="24"/>
          <w:szCs w:val="20"/>
          <w:lang w:eastAsia="lt-LT"/>
        </w:rPr>
      </w:pPr>
      <w:r w:rsidRPr="00BC7BA8">
        <w:rPr>
          <w:rFonts w:ascii="Times New Roman" w:eastAsia="Times New Roman" w:hAnsi="Times New Roman" w:cs="Times New Roman"/>
          <w:sz w:val="24"/>
          <w:szCs w:val="20"/>
          <w:lang w:eastAsia="lt-LT"/>
        </w:rPr>
        <w:t>Užsienio scenos meno iškiliausių kūrėjų ir atlikėjų kūrybą;</w:t>
      </w:r>
    </w:p>
    <w:p w14:paraId="385D3700" w14:textId="77777777" w:rsidR="00BC7BA8" w:rsidRPr="00BC7BA8" w:rsidRDefault="00BC7BA8" w:rsidP="00BC7BA8">
      <w:pPr>
        <w:numPr>
          <w:ilvl w:val="0"/>
          <w:numId w:val="11"/>
        </w:numPr>
        <w:tabs>
          <w:tab w:val="left" w:pos="709"/>
          <w:tab w:val="center" w:pos="1276"/>
          <w:tab w:val="right" w:pos="8306"/>
        </w:tabs>
        <w:spacing w:after="0" w:line="240" w:lineRule="auto"/>
        <w:contextualSpacing/>
        <w:jc w:val="both"/>
        <w:rPr>
          <w:rFonts w:ascii="Times New Roman" w:eastAsia="Times New Roman" w:hAnsi="Times New Roman" w:cs="Times New Roman"/>
          <w:sz w:val="24"/>
          <w:szCs w:val="20"/>
          <w:lang w:eastAsia="lt-LT"/>
        </w:rPr>
      </w:pPr>
      <w:r w:rsidRPr="00BC7BA8">
        <w:rPr>
          <w:rFonts w:ascii="Times New Roman" w:eastAsia="Times New Roman" w:hAnsi="Times New Roman" w:cs="Times New Roman"/>
          <w:sz w:val="24"/>
          <w:szCs w:val="20"/>
          <w:lang w:eastAsia="lt-LT"/>
        </w:rPr>
        <w:t xml:space="preserve">Lietuvos bei užsienio scenos meno organizacijų </w:t>
      </w:r>
      <w:r w:rsidR="00CA1ACF" w:rsidRPr="00BC7BA8">
        <w:rPr>
          <w:rFonts w:ascii="Times New Roman" w:eastAsia="Times New Roman" w:hAnsi="Times New Roman" w:cs="Times New Roman"/>
          <w:sz w:val="24"/>
          <w:szCs w:val="20"/>
          <w:lang w:eastAsia="lt-LT"/>
        </w:rPr>
        <w:t>bendr</w:t>
      </w:r>
      <w:r w:rsidR="00CA1ACF">
        <w:rPr>
          <w:rFonts w:ascii="Times New Roman" w:eastAsia="Times New Roman" w:hAnsi="Times New Roman" w:cs="Times New Roman"/>
          <w:sz w:val="24"/>
          <w:szCs w:val="20"/>
          <w:lang w:eastAsia="lt-LT"/>
        </w:rPr>
        <w:t>os gamybos</w:t>
      </w:r>
      <w:r w:rsidR="00CA1ACF" w:rsidRPr="00BC7BA8">
        <w:rPr>
          <w:rFonts w:ascii="Times New Roman" w:eastAsia="Times New Roman" w:hAnsi="Times New Roman" w:cs="Times New Roman"/>
          <w:sz w:val="24"/>
          <w:szCs w:val="20"/>
          <w:lang w:eastAsia="lt-LT"/>
        </w:rPr>
        <w:t xml:space="preserve"> </w:t>
      </w:r>
      <w:r w:rsidRPr="00BC7BA8">
        <w:rPr>
          <w:rFonts w:ascii="Times New Roman" w:eastAsia="Times New Roman" w:hAnsi="Times New Roman" w:cs="Times New Roman"/>
          <w:sz w:val="24"/>
          <w:szCs w:val="20"/>
          <w:lang w:eastAsia="lt-LT"/>
        </w:rPr>
        <w:t>scenos meno kūrinius;</w:t>
      </w:r>
    </w:p>
    <w:p w14:paraId="6B13BE82" w14:textId="77777777" w:rsidR="00BC7BA8" w:rsidRPr="00BC7BA8" w:rsidRDefault="00BC7BA8" w:rsidP="00BC7BA8">
      <w:pPr>
        <w:numPr>
          <w:ilvl w:val="0"/>
          <w:numId w:val="11"/>
        </w:numPr>
        <w:tabs>
          <w:tab w:val="left" w:pos="709"/>
          <w:tab w:val="center" w:pos="1276"/>
          <w:tab w:val="right" w:pos="8306"/>
        </w:tabs>
        <w:spacing w:after="0" w:line="240" w:lineRule="auto"/>
        <w:contextualSpacing/>
        <w:jc w:val="both"/>
        <w:rPr>
          <w:rFonts w:ascii="Times New Roman" w:eastAsia="Times New Roman" w:hAnsi="Times New Roman" w:cs="Times New Roman"/>
          <w:sz w:val="24"/>
          <w:szCs w:val="20"/>
          <w:lang w:eastAsia="lt-LT"/>
        </w:rPr>
      </w:pPr>
      <w:r w:rsidRPr="00BC7BA8">
        <w:rPr>
          <w:rFonts w:ascii="Times New Roman" w:eastAsia="Times New Roman" w:hAnsi="Times New Roman" w:cs="Times New Roman"/>
          <w:sz w:val="24"/>
          <w:szCs w:val="20"/>
          <w:lang w:eastAsia="lt-LT"/>
        </w:rPr>
        <w:t xml:space="preserve">Iškilius Lietuvos </w:t>
      </w:r>
      <w:r w:rsidR="00CA1ACF">
        <w:rPr>
          <w:rFonts w:ascii="Times New Roman" w:eastAsia="Times New Roman" w:hAnsi="Times New Roman" w:cs="Times New Roman"/>
          <w:sz w:val="24"/>
          <w:szCs w:val="20"/>
          <w:lang w:eastAsia="lt-LT"/>
        </w:rPr>
        <w:t xml:space="preserve">autorių </w:t>
      </w:r>
      <w:r w:rsidRPr="00BC7BA8">
        <w:rPr>
          <w:rFonts w:ascii="Times New Roman" w:eastAsia="Times New Roman" w:hAnsi="Times New Roman" w:cs="Times New Roman"/>
          <w:sz w:val="24"/>
          <w:szCs w:val="20"/>
          <w:lang w:eastAsia="lt-LT"/>
        </w:rPr>
        <w:t>scenos meno kūrinius;</w:t>
      </w:r>
    </w:p>
    <w:p w14:paraId="6F807450" w14:textId="77777777" w:rsidR="00BC7BA8" w:rsidRPr="00BC7BA8" w:rsidRDefault="00BC7BA8" w:rsidP="00BC7BA8">
      <w:pPr>
        <w:numPr>
          <w:ilvl w:val="0"/>
          <w:numId w:val="11"/>
        </w:numPr>
        <w:tabs>
          <w:tab w:val="left" w:pos="709"/>
          <w:tab w:val="center" w:pos="1276"/>
          <w:tab w:val="right" w:pos="8306"/>
        </w:tabs>
        <w:spacing w:after="0" w:line="240" w:lineRule="auto"/>
        <w:contextualSpacing/>
        <w:jc w:val="both"/>
        <w:rPr>
          <w:rFonts w:ascii="Times New Roman" w:eastAsia="Times New Roman" w:hAnsi="Times New Roman" w:cs="Times New Roman"/>
          <w:sz w:val="24"/>
          <w:szCs w:val="20"/>
          <w:lang w:eastAsia="lt-LT"/>
        </w:rPr>
      </w:pPr>
      <w:r w:rsidRPr="00BC7BA8">
        <w:rPr>
          <w:rFonts w:ascii="Times New Roman" w:eastAsia="Times New Roman" w:hAnsi="Times New Roman" w:cs="Times New Roman"/>
          <w:sz w:val="24"/>
          <w:szCs w:val="20"/>
          <w:lang w:eastAsia="lt-LT"/>
        </w:rPr>
        <w:t>Jaunųjų talentingų Lietuvos ir užsienio atlikėjų meną;</w:t>
      </w:r>
    </w:p>
    <w:p w14:paraId="2DFB2144" w14:textId="77777777" w:rsidR="00BC7BA8" w:rsidRPr="00BC7BA8" w:rsidRDefault="555F6211" w:rsidP="00BC7BA8">
      <w:pPr>
        <w:numPr>
          <w:ilvl w:val="0"/>
          <w:numId w:val="11"/>
        </w:numPr>
        <w:tabs>
          <w:tab w:val="left" w:pos="709"/>
          <w:tab w:val="center" w:pos="1276"/>
          <w:tab w:val="right" w:pos="8306"/>
        </w:tabs>
        <w:spacing w:after="0" w:line="240" w:lineRule="auto"/>
        <w:contextualSpacing/>
        <w:jc w:val="both"/>
        <w:rPr>
          <w:rFonts w:ascii="Times New Roman" w:eastAsia="Times New Roman" w:hAnsi="Times New Roman" w:cs="Times New Roman"/>
          <w:sz w:val="24"/>
          <w:szCs w:val="24"/>
          <w:lang w:eastAsia="lt-LT"/>
        </w:rPr>
      </w:pPr>
      <w:r w:rsidRPr="28C2BF4F">
        <w:rPr>
          <w:rFonts w:ascii="Times New Roman" w:eastAsia="Times New Roman" w:hAnsi="Times New Roman" w:cs="Times New Roman"/>
          <w:sz w:val="24"/>
          <w:szCs w:val="24"/>
          <w:lang w:eastAsia="lt-LT"/>
        </w:rPr>
        <w:t>Teatro kūrybinę veiklą skaitmeniniuose įrašuose ir leidinyje „Bravissimo“.</w:t>
      </w:r>
    </w:p>
    <w:bookmarkEnd w:id="3"/>
    <w:p w14:paraId="1637FF74" w14:textId="77777777" w:rsidR="00D50221" w:rsidRDefault="00D50221" w:rsidP="00BC7BA8">
      <w:pPr>
        <w:spacing w:after="0" w:line="240" w:lineRule="auto"/>
        <w:jc w:val="center"/>
        <w:rPr>
          <w:rFonts w:ascii="Times New Roman" w:eastAsia="Times New Roman" w:hAnsi="Times New Roman" w:cs="Times New Roman"/>
          <w:b/>
          <w:bCs/>
          <w:color w:val="000000"/>
          <w:sz w:val="24"/>
          <w:szCs w:val="24"/>
          <w:lang w:eastAsia="lt-LT"/>
        </w:rPr>
        <w:sectPr w:rsidR="00D50221" w:rsidSect="009C7762">
          <w:headerReference w:type="default" r:id="rId8"/>
          <w:footerReference w:type="default" r:id="rId9"/>
          <w:pgSz w:w="11906" w:h="16838"/>
          <w:pgMar w:top="1701" w:right="567" w:bottom="1134" w:left="1701" w:header="567" w:footer="567" w:gutter="0"/>
          <w:cols w:space="1296"/>
          <w:docGrid w:linePitch="360"/>
        </w:sectPr>
      </w:pPr>
    </w:p>
    <w:p w14:paraId="2343B45F" w14:textId="77777777" w:rsidR="006854FA" w:rsidRPr="006854FA" w:rsidRDefault="001305B2" w:rsidP="006854FA">
      <w:pPr>
        <w:pStyle w:val="BodyText"/>
        <w:rPr>
          <w:rFonts w:ascii="Times New Roman" w:eastAsia="Arial Unicode MS" w:hAnsi="Times New Roman" w:cs="Mangal"/>
          <w:kern w:val="1"/>
          <w:szCs w:val="24"/>
          <w:lang w:eastAsia="zh-CN" w:bidi="hi-IN"/>
        </w:rPr>
      </w:pPr>
      <w:r w:rsidRPr="5E78E94A">
        <w:rPr>
          <w:rFonts w:ascii="Times New Roman" w:hAnsi="Times New Roman"/>
          <w:color w:val="000000"/>
          <w:sz w:val="20"/>
        </w:rPr>
        <w:lastRenderedPageBreak/>
        <w:t> </w:t>
      </w:r>
      <w:r w:rsidR="006854FA" w:rsidRPr="006854FA">
        <w:rPr>
          <w:rFonts w:ascii="Times New Roman" w:eastAsia="Arial Unicode MS" w:hAnsi="Times New Roman" w:cs="Mangal"/>
          <w:b/>
          <w:color w:val="000000"/>
          <w:kern w:val="1"/>
          <w:sz w:val="20"/>
          <w:szCs w:val="24"/>
          <w:lang w:eastAsia="zh-CN" w:bidi="hi-IN"/>
        </w:rPr>
        <w:t xml:space="preserve">2 lentelė. </w:t>
      </w:r>
      <w:r w:rsidR="006854FA" w:rsidRPr="006854FA">
        <w:rPr>
          <w:rFonts w:ascii="Times New Roman" w:eastAsia="TimesNewRoman" w:hAnsi="Times New Roman" w:cs="TimesNewRoman"/>
          <w:i/>
          <w:iCs/>
          <w:color w:val="000000"/>
          <w:kern w:val="1"/>
          <w:szCs w:val="24"/>
          <w:lang w:eastAsia="zh-CN" w:bidi="hi-IN"/>
        </w:rPr>
        <w:t xml:space="preserve">2024—2026 </w:t>
      </w:r>
      <w:r w:rsidR="006854FA" w:rsidRPr="006854FA">
        <w:rPr>
          <w:rFonts w:ascii="Times New Roman" w:eastAsia="Arial Unicode MS" w:hAnsi="Times New Roman" w:cs="Mangal"/>
          <w:i/>
          <w:color w:val="000000"/>
          <w:kern w:val="1"/>
          <w:szCs w:val="24"/>
          <w:lang w:eastAsia="zh-CN" w:bidi="hi-IN"/>
        </w:rPr>
        <w:t>metų asignavimų ir kitų lėšų pasiskirstymas pagal valstybės veiklos sritis ir programas (tūkst. eurų)</w:t>
      </w:r>
    </w:p>
    <w:tbl>
      <w:tblPr>
        <w:tblW w:w="9832" w:type="dxa"/>
        <w:tblInd w:w="55" w:type="dxa"/>
        <w:tblLayout w:type="fixed"/>
        <w:tblCellMar>
          <w:top w:w="55" w:type="dxa"/>
          <w:left w:w="55" w:type="dxa"/>
          <w:bottom w:w="55" w:type="dxa"/>
          <w:right w:w="55" w:type="dxa"/>
        </w:tblCellMar>
        <w:tblLook w:val="0000" w:firstRow="0" w:lastRow="0" w:firstColumn="0" w:lastColumn="0" w:noHBand="0" w:noVBand="0"/>
      </w:tblPr>
      <w:tblGrid>
        <w:gridCol w:w="542"/>
        <w:gridCol w:w="4355"/>
        <w:gridCol w:w="9"/>
        <w:gridCol w:w="800"/>
        <w:gridCol w:w="9"/>
        <w:gridCol w:w="8"/>
        <w:gridCol w:w="826"/>
        <w:gridCol w:w="809"/>
        <w:gridCol w:w="818"/>
        <w:gridCol w:w="833"/>
        <w:gridCol w:w="9"/>
        <w:gridCol w:w="814"/>
      </w:tblGrid>
      <w:tr w:rsidR="003A6EC8" w:rsidRPr="003A6EC8" w14:paraId="66DBD296" w14:textId="77777777" w:rsidTr="000A314F">
        <w:trPr>
          <w:trHeight w:val="173"/>
          <w:tblHeader/>
        </w:trPr>
        <w:tc>
          <w:tcPr>
            <w:tcW w:w="543" w:type="dxa"/>
            <w:vMerge w:val="restart"/>
            <w:tcBorders>
              <w:top w:val="single" w:sz="4" w:space="0" w:color="auto"/>
              <w:left w:val="single" w:sz="4" w:space="0" w:color="auto"/>
              <w:bottom w:val="single" w:sz="4" w:space="0" w:color="auto"/>
              <w:right w:val="single" w:sz="4" w:space="0" w:color="auto"/>
            </w:tcBorders>
            <w:shd w:val="clear" w:color="auto" w:fill="EEEEEE"/>
          </w:tcPr>
          <w:p w14:paraId="1ED7E434"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val="en-US" w:eastAsia="zh-CN" w:bidi="hi-IN"/>
              </w:rPr>
              <w:t>Eil. Nr.</w:t>
            </w:r>
          </w:p>
        </w:tc>
        <w:tc>
          <w:tcPr>
            <w:tcW w:w="4363" w:type="dxa"/>
            <w:gridSpan w:val="2"/>
            <w:vMerge w:val="restart"/>
            <w:tcBorders>
              <w:top w:val="single" w:sz="4" w:space="0" w:color="auto"/>
              <w:left w:val="single" w:sz="4" w:space="0" w:color="auto"/>
              <w:bottom w:val="single" w:sz="4" w:space="0" w:color="auto"/>
              <w:right w:val="single" w:sz="4" w:space="0" w:color="auto"/>
            </w:tcBorders>
            <w:shd w:val="clear" w:color="auto" w:fill="EEEEEE"/>
          </w:tcPr>
          <w:p w14:paraId="5B5A6C97"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color w:val="000000"/>
                <w:kern w:val="1"/>
                <w:sz w:val="16"/>
                <w:szCs w:val="16"/>
                <w:lang w:eastAsia="zh-CN" w:bidi="hi-IN"/>
              </w:rPr>
              <w:t>Valstybės veiklos srities pavadinimas, programos kodas ir pavadinimas</w:t>
            </w:r>
          </w:p>
        </w:tc>
        <w:tc>
          <w:tcPr>
            <w:tcW w:w="1643" w:type="dxa"/>
            <w:gridSpan w:val="4"/>
            <w:tcBorders>
              <w:top w:val="single" w:sz="4" w:space="0" w:color="auto"/>
              <w:left w:val="single" w:sz="4" w:space="0" w:color="auto"/>
              <w:bottom w:val="single" w:sz="4" w:space="0" w:color="auto"/>
              <w:right w:val="single" w:sz="4" w:space="0" w:color="auto"/>
            </w:tcBorders>
            <w:shd w:val="clear" w:color="auto" w:fill="EEEEEE"/>
          </w:tcPr>
          <w:p w14:paraId="3704C48F"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eastAsia="zh-CN" w:bidi="hi-IN"/>
              </w:rPr>
              <w:t>2024 metų asignavimai</w:t>
            </w:r>
          </w:p>
        </w:tc>
        <w:tc>
          <w:tcPr>
            <w:tcW w:w="1627" w:type="dxa"/>
            <w:gridSpan w:val="2"/>
            <w:tcBorders>
              <w:top w:val="single" w:sz="4" w:space="0" w:color="auto"/>
              <w:left w:val="single" w:sz="4" w:space="0" w:color="auto"/>
              <w:bottom w:val="single" w:sz="4" w:space="0" w:color="auto"/>
              <w:right w:val="single" w:sz="4" w:space="0" w:color="auto"/>
            </w:tcBorders>
            <w:shd w:val="clear" w:color="auto" w:fill="EEEEEE"/>
          </w:tcPr>
          <w:p w14:paraId="4CF56469"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val="en-US" w:eastAsia="zh-CN" w:bidi="hi-IN"/>
              </w:rPr>
              <w:t>2025 m</w:t>
            </w:r>
            <w:r w:rsidRPr="003A6EC8">
              <w:rPr>
                <w:rFonts w:ascii="Times New Roman" w:eastAsia="Arial Unicode MS" w:hAnsi="Times New Roman" w:cs="Mangal"/>
                <w:kern w:val="1"/>
                <w:sz w:val="16"/>
                <w:szCs w:val="16"/>
                <w:lang w:eastAsia="zh-CN" w:bidi="hi-IN"/>
              </w:rPr>
              <w:t>etų asignavimai</w:t>
            </w:r>
          </w:p>
        </w:tc>
        <w:tc>
          <w:tcPr>
            <w:tcW w:w="1656" w:type="dxa"/>
            <w:gridSpan w:val="3"/>
            <w:tcBorders>
              <w:top w:val="single" w:sz="4" w:space="0" w:color="auto"/>
              <w:left w:val="single" w:sz="4" w:space="0" w:color="auto"/>
              <w:bottom w:val="single" w:sz="4" w:space="0" w:color="auto"/>
              <w:right w:val="single" w:sz="4" w:space="0" w:color="auto"/>
            </w:tcBorders>
            <w:shd w:val="clear" w:color="auto" w:fill="EEEEEE"/>
          </w:tcPr>
          <w:p w14:paraId="7D19EE67"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val="en-US" w:eastAsia="zh-CN" w:bidi="hi-IN"/>
              </w:rPr>
              <w:t>2026</w:t>
            </w:r>
            <w:r w:rsidRPr="003A6EC8">
              <w:rPr>
                <w:rFonts w:ascii="Times New Roman" w:eastAsia="Arial Unicode MS" w:hAnsi="Times New Roman" w:cs="Mangal"/>
                <w:kern w:val="1"/>
                <w:sz w:val="16"/>
                <w:szCs w:val="16"/>
                <w:lang w:eastAsia="zh-CN" w:bidi="hi-IN"/>
              </w:rPr>
              <w:t xml:space="preserve"> metų asignavimai</w:t>
            </w:r>
          </w:p>
        </w:tc>
      </w:tr>
      <w:tr w:rsidR="002F31E0" w:rsidRPr="003A6EC8" w14:paraId="164CB241" w14:textId="77777777" w:rsidTr="002F31E0">
        <w:trPr>
          <w:trHeight w:val="103"/>
          <w:tblHeader/>
        </w:trPr>
        <w:tc>
          <w:tcPr>
            <w:tcW w:w="543" w:type="dxa"/>
            <w:vMerge/>
            <w:tcBorders>
              <w:top w:val="single" w:sz="4" w:space="0" w:color="auto"/>
              <w:left w:val="single" w:sz="4" w:space="0" w:color="auto"/>
              <w:bottom w:val="single" w:sz="4" w:space="0" w:color="auto"/>
              <w:right w:val="single" w:sz="4" w:space="0" w:color="auto"/>
            </w:tcBorders>
            <w:shd w:val="clear" w:color="auto" w:fill="EEEEEE"/>
          </w:tcPr>
          <w:p w14:paraId="1A2AB75C" w14:textId="77777777" w:rsidR="003A6EC8" w:rsidRPr="003A6EC8" w:rsidRDefault="003A6EC8" w:rsidP="003A6EC8">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4363" w:type="dxa"/>
            <w:gridSpan w:val="2"/>
            <w:vMerge/>
            <w:tcBorders>
              <w:top w:val="single" w:sz="4" w:space="0" w:color="auto"/>
              <w:left w:val="single" w:sz="4" w:space="0" w:color="auto"/>
              <w:bottom w:val="single" w:sz="4" w:space="0" w:color="auto"/>
              <w:right w:val="single" w:sz="4" w:space="0" w:color="auto"/>
            </w:tcBorders>
            <w:shd w:val="clear" w:color="auto" w:fill="EEEEEE"/>
          </w:tcPr>
          <w:p w14:paraId="73C9095A" w14:textId="77777777" w:rsidR="003A6EC8" w:rsidRPr="003A6EC8" w:rsidRDefault="003A6EC8" w:rsidP="003A6EC8">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817" w:type="dxa"/>
            <w:gridSpan w:val="3"/>
            <w:tcBorders>
              <w:top w:val="single" w:sz="4" w:space="0" w:color="auto"/>
              <w:left w:val="single" w:sz="4" w:space="0" w:color="auto"/>
              <w:bottom w:val="single" w:sz="4" w:space="0" w:color="auto"/>
              <w:right w:val="single" w:sz="4" w:space="0" w:color="auto"/>
            </w:tcBorders>
            <w:shd w:val="clear" w:color="auto" w:fill="EEEEEE"/>
          </w:tcPr>
          <w:p w14:paraId="0278C619"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eastAsia="zh-CN" w:bidi="hi-IN"/>
              </w:rPr>
              <w:t>iš viso</w:t>
            </w:r>
          </w:p>
        </w:tc>
        <w:tc>
          <w:tcPr>
            <w:tcW w:w="825" w:type="dxa"/>
            <w:tcBorders>
              <w:top w:val="single" w:sz="4" w:space="0" w:color="auto"/>
              <w:left w:val="single" w:sz="4" w:space="0" w:color="auto"/>
              <w:bottom w:val="single" w:sz="4" w:space="0" w:color="auto"/>
              <w:right w:val="single" w:sz="4" w:space="0" w:color="auto"/>
            </w:tcBorders>
            <w:shd w:val="clear" w:color="auto" w:fill="EEEEEE"/>
          </w:tcPr>
          <w:p w14:paraId="6E545F0F"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eastAsia="zh-CN" w:bidi="hi-IN"/>
              </w:rPr>
              <w:t>iš jų</w:t>
            </w:r>
          </w:p>
          <w:p w14:paraId="35CFA236"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eastAsia="zh-CN" w:bidi="hi-IN"/>
              </w:rPr>
              <w:t>darbo užmokesčiui</w:t>
            </w:r>
          </w:p>
        </w:tc>
        <w:tc>
          <w:tcPr>
            <w:tcW w:w="809" w:type="dxa"/>
            <w:tcBorders>
              <w:top w:val="single" w:sz="4" w:space="0" w:color="auto"/>
              <w:left w:val="single" w:sz="4" w:space="0" w:color="auto"/>
              <w:bottom w:val="single" w:sz="4" w:space="0" w:color="auto"/>
              <w:right w:val="single" w:sz="4" w:space="0" w:color="auto"/>
            </w:tcBorders>
            <w:shd w:val="clear" w:color="auto" w:fill="EEEEEE"/>
          </w:tcPr>
          <w:p w14:paraId="798EC16A"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eastAsia="zh-CN" w:bidi="hi-IN"/>
              </w:rPr>
              <w:t>iš viso</w:t>
            </w:r>
          </w:p>
        </w:tc>
        <w:tc>
          <w:tcPr>
            <w:tcW w:w="817" w:type="dxa"/>
            <w:tcBorders>
              <w:top w:val="single" w:sz="4" w:space="0" w:color="auto"/>
              <w:left w:val="single" w:sz="4" w:space="0" w:color="auto"/>
              <w:bottom w:val="single" w:sz="4" w:space="0" w:color="auto"/>
              <w:right w:val="single" w:sz="4" w:space="0" w:color="auto"/>
            </w:tcBorders>
            <w:shd w:val="clear" w:color="auto" w:fill="EEEEEE"/>
          </w:tcPr>
          <w:p w14:paraId="749EEA81"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eastAsia="zh-CN" w:bidi="hi-IN"/>
              </w:rPr>
              <w:t>iš jų</w:t>
            </w:r>
          </w:p>
          <w:p w14:paraId="0F973F64"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eastAsia="zh-CN" w:bidi="hi-IN"/>
              </w:rPr>
              <w:t>darbo užmokesčiui</w:t>
            </w:r>
          </w:p>
        </w:tc>
        <w:tc>
          <w:tcPr>
            <w:tcW w:w="833" w:type="dxa"/>
            <w:tcBorders>
              <w:top w:val="single" w:sz="4" w:space="0" w:color="auto"/>
              <w:left w:val="single" w:sz="4" w:space="0" w:color="auto"/>
              <w:bottom w:val="single" w:sz="4" w:space="0" w:color="auto"/>
              <w:right w:val="single" w:sz="4" w:space="0" w:color="auto"/>
            </w:tcBorders>
            <w:shd w:val="clear" w:color="auto" w:fill="EEEEEE"/>
          </w:tcPr>
          <w:p w14:paraId="3867A1CA"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eastAsia="zh-CN" w:bidi="hi-IN"/>
              </w:rPr>
              <w:t>iš viso</w:t>
            </w:r>
          </w:p>
        </w:tc>
        <w:tc>
          <w:tcPr>
            <w:tcW w:w="823" w:type="dxa"/>
            <w:gridSpan w:val="2"/>
            <w:tcBorders>
              <w:top w:val="single" w:sz="4" w:space="0" w:color="auto"/>
              <w:left w:val="single" w:sz="4" w:space="0" w:color="auto"/>
              <w:bottom w:val="single" w:sz="4" w:space="0" w:color="auto"/>
              <w:right w:val="single" w:sz="4" w:space="0" w:color="auto"/>
            </w:tcBorders>
            <w:shd w:val="clear" w:color="auto" w:fill="EEEEEE"/>
          </w:tcPr>
          <w:p w14:paraId="7AB6A0A4"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eastAsia="zh-CN" w:bidi="hi-IN"/>
              </w:rPr>
              <w:t>iš jų</w:t>
            </w:r>
          </w:p>
          <w:p w14:paraId="4B3DA0C0"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eastAsia="zh-CN" w:bidi="hi-IN"/>
              </w:rPr>
              <w:t>darbo užmokesčiui</w:t>
            </w:r>
          </w:p>
        </w:tc>
      </w:tr>
      <w:tr w:rsidR="002F31E0" w:rsidRPr="003A6EC8" w14:paraId="6620022C" w14:textId="77777777" w:rsidTr="002F31E0">
        <w:trPr>
          <w:trHeight w:val="139"/>
          <w:tblHeader/>
        </w:trPr>
        <w:tc>
          <w:tcPr>
            <w:tcW w:w="543" w:type="dxa"/>
            <w:tcBorders>
              <w:top w:val="single" w:sz="4" w:space="0" w:color="auto"/>
              <w:left w:val="single" w:sz="4" w:space="0" w:color="auto"/>
              <w:bottom w:val="single" w:sz="4" w:space="0" w:color="auto"/>
              <w:right w:val="single" w:sz="4" w:space="0" w:color="auto"/>
            </w:tcBorders>
            <w:shd w:val="clear" w:color="auto" w:fill="EEEEEE"/>
          </w:tcPr>
          <w:p w14:paraId="175F2C8D"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val="en-US" w:eastAsia="zh-CN" w:bidi="hi-IN"/>
              </w:rPr>
              <w:t>1</w:t>
            </w:r>
          </w:p>
        </w:tc>
        <w:tc>
          <w:tcPr>
            <w:tcW w:w="4363" w:type="dxa"/>
            <w:gridSpan w:val="2"/>
            <w:tcBorders>
              <w:top w:val="single" w:sz="4" w:space="0" w:color="auto"/>
              <w:left w:val="single" w:sz="4" w:space="0" w:color="auto"/>
              <w:bottom w:val="single" w:sz="4" w:space="0" w:color="auto"/>
              <w:right w:val="single" w:sz="4" w:space="0" w:color="auto"/>
            </w:tcBorders>
            <w:shd w:val="clear" w:color="auto" w:fill="EEEEEE"/>
          </w:tcPr>
          <w:p w14:paraId="393CD4E5"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val="en-US" w:eastAsia="zh-CN" w:bidi="hi-IN"/>
              </w:rPr>
              <w:t>2</w:t>
            </w:r>
          </w:p>
        </w:tc>
        <w:tc>
          <w:tcPr>
            <w:tcW w:w="817" w:type="dxa"/>
            <w:gridSpan w:val="3"/>
            <w:tcBorders>
              <w:top w:val="single" w:sz="4" w:space="0" w:color="auto"/>
              <w:left w:val="single" w:sz="4" w:space="0" w:color="auto"/>
              <w:bottom w:val="single" w:sz="4" w:space="0" w:color="auto"/>
              <w:right w:val="single" w:sz="4" w:space="0" w:color="auto"/>
            </w:tcBorders>
            <w:shd w:val="clear" w:color="auto" w:fill="EEEEEE"/>
          </w:tcPr>
          <w:p w14:paraId="6DC02D74"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val="en-US" w:eastAsia="zh-CN" w:bidi="hi-IN"/>
              </w:rPr>
              <w:t>3</w:t>
            </w:r>
          </w:p>
        </w:tc>
        <w:tc>
          <w:tcPr>
            <w:tcW w:w="825" w:type="dxa"/>
            <w:tcBorders>
              <w:top w:val="single" w:sz="4" w:space="0" w:color="auto"/>
              <w:left w:val="single" w:sz="4" w:space="0" w:color="auto"/>
              <w:bottom w:val="single" w:sz="4" w:space="0" w:color="auto"/>
              <w:right w:val="single" w:sz="4" w:space="0" w:color="auto"/>
            </w:tcBorders>
            <w:shd w:val="clear" w:color="auto" w:fill="EEEEEE"/>
          </w:tcPr>
          <w:p w14:paraId="009CBA4C"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val="en-US" w:eastAsia="zh-CN" w:bidi="hi-IN"/>
              </w:rPr>
              <w:t>4</w:t>
            </w:r>
          </w:p>
        </w:tc>
        <w:tc>
          <w:tcPr>
            <w:tcW w:w="809" w:type="dxa"/>
            <w:tcBorders>
              <w:top w:val="single" w:sz="4" w:space="0" w:color="auto"/>
              <w:left w:val="single" w:sz="4" w:space="0" w:color="auto"/>
              <w:bottom w:val="single" w:sz="4" w:space="0" w:color="auto"/>
              <w:right w:val="single" w:sz="4" w:space="0" w:color="auto"/>
            </w:tcBorders>
            <w:shd w:val="clear" w:color="auto" w:fill="EEEEEE"/>
          </w:tcPr>
          <w:p w14:paraId="17A3B287"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val="en-US" w:eastAsia="zh-CN" w:bidi="hi-IN"/>
              </w:rPr>
              <w:t>5</w:t>
            </w:r>
          </w:p>
        </w:tc>
        <w:tc>
          <w:tcPr>
            <w:tcW w:w="817" w:type="dxa"/>
            <w:tcBorders>
              <w:top w:val="single" w:sz="4" w:space="0" w:color="auto"/>
              <w:left w:val="single" w:sz="4" w:space="0" w:color="auto"/>
              <w:bottom w:val="single" w:sz="4" w:space="0" w:color="auto"/>
              <w:right w:val="single" w:sz="4" w:space="0" w:color="auto"/>
            </w:tcBorders>
            <w:shd w:val="clear" w:color="auto" w:fill="EEEEEE"/>
          </w:tcPr>
          <w:p w14:paraId="7E04B25E"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val="en-US" w:eastAsia="zh-CN" w:bidi="hi-IN"/>
              </w:rPr>
              <w:t>6</w:t>
            </w:r>
          </w:p>
        </w:tc>
        <w:tc>
          <w:tcPr>
            <w:tcW w:w="833" w:type="dxa"/>
            <w:tcBorders>
              <w:top w:val="single" w:sz="4" w:space="0" w:color="auto"/>
              <w:left w:val="single" w:sz="4" w:space="0" w:color="auto"/>
              <w:bottom w:val="single" w:sz="4" w:space="0" w:color="auto"/>
              <w:right w:val="single" w:sz="4" w:space="0" w:color="auto"/>
            </w:tcBorders>
            <w:shd w:val="clear" w:color="auto" w:fill="EEEEEE"/>
          </w:tcPr>
          <w:p w14:paraId="153BB6E0"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val="en-US" w:eastAsia="zh-CN" w:bidi="hi-IN"/>
              </w:rPr>
              <w:t>7</w:t>
            </w:r>
          </w:p>
        </w:tc>
        <w:tc>
          <w:tcPr>
            <w:tcW w:w="823" w:type="dxa"/>
            <w:gridSpan w:val="2"/>
            <w:tcBorders>
              <w:top w:val="single" w:sz="4" w:space="0" w:color="auto"/>
              <w:left w:val="single" w:sz="4" w:space="0" w:color="auto"/>
              <w:bottom w:val="single" w:sz="4" w:space="0" w:color="auto"/>
              <w:right w:val="single" w:sz="4" w:space="0" w:color="auto"/>
            </w:tcBorders>
            <w:shd w:val="clear" w:color="auto" w:fill="EEEEEE"/>
          </w:tcPr>
          <w:p w14:paraId="2EE36ED7" w14:textId="77777777" w:rsidR="003A6EC8" w:rsidRPr="003A6EC8" w:rsidRDefault="003A6EC8" w:rsidP="003A6EC8">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A6EC8">
              <w:rPr>
                <w:rFonts w:ascii="Times New Roman" w:eastAsia="Arial Unicode MS" w:hAnsi="Times New Roman" w:cs="Mangal"/>
                <w:kern w:val="1"/>
                <w:sz w:val="16"/>
                <w:szCs w:val="16"/>
                <w:lang w:val="en-US" w:eastAsia="zh-CN" w:bidi="hi-IN"/>
              </w:rPr>
              <w:t>8</w:t>
            </w:r>
          </w:p>
        </w:tc>
      </w:tr>
      <w:tr w:rsidR="003A6EC8" w:rsidRPr="003A6EC8" w14:paraId="77FCA157" w14:textId="77777777" w:rsidTr="000A314F">
        <w:trPr>
          <w:trHeight w:val="129"/>
          <w:tblHead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75004A8B" w14:textId="77777777" w:rsidR="003A6EC8" w:rsidRPr="003A6EC8" w:rsidRDefault="003A6EC8" w:rsidP="003A6EC8">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 xml:space="preserve"> 1</w:t>
            </w:r>
          </w:p>
        </w:tc>
        <w:tc>
          <w:tcPr>
            <w:tcW w:w="4363" w:type="dxa"/>
            <w:gridSpan w:val="2"/>
            <w:tcBorders>
              <w:top w:val="single" w:sz="4" w:space="0" w:color="auto"/>
              <w:left w:val="single" w:sz="4" w:space="0" w:color="auto"/>
              <w:bottom w:val="single" w:sz="4" w:space="0" w:color="auto"/>
              <w:right w:val="single" w:sz="4" w:space="0" w:color="auto"/>
            </w:tcBorders>
            <w:shd w:val="clear" w:color="auto" w:fill="auto"/>
          </w:tcPr>
          <w:p w14:paraId="27389A4D" w14:textId="1D602CD5" w:rsidR="003A6EC8" w:rsidRPr="003A6EC8" w:rsidRDefault="003A6EC8" w:rsidP="003A6EC8">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08 Kultūros ir visuomenės informavimo valstybės veiklos sritis</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tcPr>
          <w:p w14:paraId="418453B7"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19832,0</w:t>
            </w: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tcPr>
          <w:p w14:paraId="0C8C61DC"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15104,0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092E841"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18532,0</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1EE4A2FD"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15104,0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tcPr>
          <w:p w14:paraId="444D7F2E"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19032,0</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6C14E0B0"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15104,0</w:t>
            </w:r>
          </w:p>
        </w:tc>
      </w:tr>
      <w:tr w:rsidR="003A6EC8" w:rsidRPr="003A6EC8" w14:paraId="7057EBC8" w14:textId="77777777" w:rsidTr="000A314F">
        <w:trPr>
          <w:trHeight w:val="129"/>
          <w:tblHeader/>
        </w:trPr>
        <w:tc>
          <w:tcPr>
            <w:tcW w:w="543" w:type="dxa"/>
            <w:tcBorders>
              <w:top w:val="single" w:sz="4" w:space="0" w:color="auto"/>
              <w:left w:val="single" w:sz="4" w:space="0" w:color="auto"/>
              <w:bottom w:val="single" w:sz="4" w:space="0" w:color="auto"/>
              <w:right w:val="single" w:sz="4" w:space="0" w:color="auto"/>
            </w:tcBorders>
            <w:shd w:val="clear" w:color="auto" w:fill="auto"/>
          </w:tcPr>
          <w:p w14:paraId="31C68BE7" w14:textId="77777777" w:rsidR="003A6EC8" w:rsidRPr="003A6EC8" w:rsidRDefault="003A6EC8" w:rsidP="003A6EC8">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 xml:space="preserve"> 1.1</w:t>
            </w:r>
          </w:p>
        </w:tc>
        <w:tc>
          <w:tcPr>
            <w:tcW w:w="4363" w:type="dxa"/>
            <w:gridSpan w:val="2"/>
            <w:tcBorders>
              <w:top w:val="single" w:sz="4" w:space="0" w:color="auto"/>
              <w:left w:val="single" w:sz="4" w:space="0" w:color="auto"/>
              <w:bottom w:val="single" w:sz="4" w:space="0" w:color="auto"/>
              <w:right w:val="single" w:sz="4" w:space="0" w:color="auto"/>
            </w:tcBorders>
            <w:shd w:val="clear" w:color="auto" w:fill="auto"/>
          </w:tcPr>
          <w:p w14:paraId="28F1FC27" w14:textId="77777777" w:rsidR="003A6EC8" w:rsidRPr="003A6EC8" w:rsidRDefault="003A6EC8" w:rsidP="003A6EC8">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08-001 (F) Teatro meno pristatymas žiūrovui</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tcPr>
          <w:p w14:paraId="666338D6"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19832,0</w:t>
            </w: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tcPr>
          <w:p w14:paraId="07884D53"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15104,0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30B2BFE"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18532,0</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2EA363A6"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15104,0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tcPr>
          <w:p w14:paraId="4D32AFDF"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19032,0</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2C91CC50"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15104,0</w:t>
            </w:r>
          </w:p>
        </w:tc>
      </w:tr>
      <w:tr w:rsidR="003A6EC8" w:rsidRPr="003A6EC8" w14:paraId="6E9E2BF7" w14:textId="77777777" w:rsidTr="000A314F">
        <w:trPr>
          <w:trHeight w:val="139"/>
          <w:tblHeader/>
        </w:trPr>
        <w:tc>
          <w:tcPr>
            <w:tcW w:w="4907" w:type="dxa"/>
            <w:gridSpan w:val="3"/>
            <w:tcBorders>
              <w:top w:val="single" w:sz="4" w:space="0" w:color="auto"/>
              <w:left w:val="single" w:sz="4" w:space="0" w:color="auto"/>
              <w:bottom w:val="single" w:sz="4" w:space="0" w:color="auto"/>
              <w:right w:val="single" w:sz="4" w:space="0" w:color="auto"/>
            </w:tcBorders>
            <w:shd w:val="clear" w:color="auto" w:fill="auto"/>
          </w:tcPr>
          <w:p w14:paraId="77FD45DF" w14:textId="77777777" w:rsidR="003A6EC8" w:rsidRPr="003A6EC8" w:rsidRDefault="003A6EC8" w:rsidP="003A6EC8">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b/>
                <w:bCs/>
                <w:color w:val="000000"/>
                <w:kern w:val="1"/>
                <w:sz w:val="16"/>
                <w:szCs w:val="16"/>
                <w:lang w:eastAsia="zh-CN" w:bidi="hi-IN"/>
              </w:rPr>
              <w:t>IŠ VISO</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tcPr>
          <w:p w14:paraId="4A6E83B5"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19832,0</w:t>
            </w: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tcPr>
          <w:p w14:paraId="0CBF8ECC"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15104,0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BD5EBFF"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18532,0</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48CB5ED7"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15104,0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tcPr>
          <w:p w14:paraId="3D0249B4"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19032,0</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1BD251F0"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15104,0</w:t>
            </w:r>
          </w:p>
        </w:tc>
      </w:tr>
      <w:tr w:rsidR="003A6EC8" w:rsidRPr="003A6EC8" w14:paraId="7C4169E8" w14:textId="77777777" w:rsidTr="000A314F">
        <w:trPr>
          <w:trHeight w:val="216"/>
          <w:tblHeader/>
        </w:trPr>
        <w:tc>
          <w:tcPr>
            <w:tcW w:w="4907" w:type="dxa"/>
            <w:gridSpan w:val="3"/>
            <w:tcBorders>
              <w:top w:val="single" w:sz="4" w:space="0" w:color="auto"/>
              <w:left w:val="single" w:sz="4" w:space="0" w:color="auto"/>
              <w:bottom w:val="single" w:sz="4" w:space="0" w:color="auto"/>
              <w:right w:val="single" w:sz="4" w:space="0" w:color="auto"/>
            </w:tcBorders>
            <w:shd w:val="clear" w:color="auto" w:fill="auto"/>
          </w:tcPr>
          <w:p w14:paraId="4509A362" w14:textId="77777777" w:rsidR="003A6EC8" w:rsidRPr="003A6EC8" w:rsidRDefault="003A6EC8" w:rsidP="003A6EC8">
            <w:pPr>
              <w:widowControl w:val="0"/>
              <w:suppressAutoHyphens/>
              <w:spacing w:after="120" w:line="240" w:lineRule="auto"/>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b/>
                <w:bCs/>
                <w:color w:val="000000"/>
                <w:kern w:val="1"/>
                <w:sz w:val="16"/>
                <w:szCs w:val="16"/>
                <w:lang w:eastAsia="zh-CN" w:bidi="hi-IN"/>
              </w:rPr>
              <w:t xml:space="preserve">Iš jų pažangos </w:t>
            </w:r>
            <w:r w:rsidRPr="003A6EC8">
              <w:rPr>
                <w:rFonts w:ascii="Times New Roman" w:eastAsia="Arial Unicode MS" w:hAnsi="Times New Roman" w:cs="Mangal"/>
                <w:b/>
                <w:color w:val="000000"/>
                <w:kern w:val="1"/>
                <w:sz w:val="16"/>
                <w:szCs w:val="16"/>
                <w:lang w:eastAsia="zh-CN" w:bidi="hi-IN"/>
              </w:rPr>
              <w:t xml:space="preserve">ir regioninių pažangos </w:t>
            </w:r>
            <w:r w:rsidRPr="003A6EC8">
              <w:rPr>
                <w:rFonts w:ascii="Times New Roman" w:eastAsia="Arial Unicode MS" w:hAnsi="Times New Roman" w:cs="Mangal"/>
                <w:b/>
                <w:bCs/>
                <w:color w:val="000000"/>
                <w:kern w:val="1"/>
                <w:sz w:val="16"/>
                <w:szCs w:val="16"/>
                <w:lang w:eastAsia="zh-CN" w:bidi="hi-IN"/>
              </w:rPr>
              <w:t>priemonių</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tcPr>
          <w:p w14:paraId="1DCDBBCC"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tcPr>
          <w:p w14:paraId="78AA48BD"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7B56D60"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4631D94F"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tcPr>
          <w:p w14:paraId="016A98F3"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717A4F4E"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r>
      <w:tr w:rsidR="003A6EC8" w:rsidRPr="003A6EC8" w14:paraId="11E22440" w14:textId="77777777" w:rsidTr="000A314F">
        <w:trPr>
          <w:trHeight w:val="129"/>
          <w:tblHeader/>
        </w:trPr>
        <w:tc>
          <w:tcPr>
            <w:tcW w:w="4907" w:type="dxa"/>
            <w:gridSpan w:val="3"/>
            <w:tcBorders>
              <w:top w:val="single" w:sz="4" w:space="0" w:color="auto"/>
              <w:left w:val="single" w:sz="4" w:space="0" w:color="auto"/>
              <w:bottom w:val="single" w:sz="4" w:space="0" w:color="auto"/>
              <w:right w:val="single" w:sz="4" w:space="0" w:color="auto"/>
            </w:tcBorders>
            <w:shd w:val="clear" w:color="auto" w:fill="auto"/>
          </w:tcPr>
          <w:p w14:paraId="7488D759" w14:textId="77777777" w:rsidR="003A6EC8" w:rsidRPr="003A6EC8" w:rsidRDefault="003A6EC8" w:rsidP="003A6EC8">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b/>
                <w:bCs/>
                <w:color w:val="000000"/>
                <w:kern w:val="1"/>
                <w:sz w:val="16"/>
                <w:szCs w:val="16"/>
                <w:lang w:eastAsia="zh-CN" w:bidi="hi-IN"/>
              </w:rPr>
              <w:t>Iš jų tęstinės veiklos priemonių</w:t>
            </w:r>
            <w:r w:rsidRPr="003A6EC8">
              <w:rPr>
                <w:rFonts w:ascii="Times New Roman" w:eastAsia="Arial Unicode MS" w:hAnsi="Times New Roman" w:cs="Mangal"/>
                <w:b/>
                <w:bCs/>
                <w:kern w:val="1"/>
                <w:sz w:val="16"/>
                <w:szCs w:val="16"/>
                <w:lang w:eastAsia="zh-CN" w:bidi="hi-IN"/>
              </w:rPr>
              <w:t xml:space="preserve"> </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tcPr>
          <w:p w14:paraId="40BA6B17"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19832,0</w:t>
            </w: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tcPr>
          <w:p w14:paraId="4AAB31A3"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15104,0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49C23B7"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18532,0</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1512F3BB"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15104,0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tcPr>
          <w:p w14:paraId="131D1505"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19032,0</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5DBC0A40"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15104,0</w:t>
            </w:r>
          </w:p>
        </w:tc>
      </w:tr>
      <w:tr w:rsidR="003A6EC8" w:rsidRPr="003A6EC8" w14:paraId="246CBDAB" w14:textId="77777777" w:rsidTr="000A314F">
        <w:trPr>
          <w:trHeight w:val="139"/>
          <w:tblHeader/>
        </w:trPr>
        <w:tc>
          <w:tcPr>
            <w:tcW w:w="4907" w:type="dxa"/>
            <w:gridSpan w:val="3"/>
            <w:tcBorders>
              <w:top w:val="single" w:sz="4" w:space="0" w:color="auto"/>
              <w:left w:val="single" w:sz="4" w:space="0" w:color="auto"/>
              <w:bottom w:val="single" w:sz="4" w:space="0" w:color="auto"/>
              <w:right w:val="single" w:sz="4" w:space="0" w:color="auto"/>
            </w:tcBorders>
            <w:shd w:val="clear" w:color="auto" w:fill="auto"/>
          </w:tcPr>
          <w:p w14:paraId="2B956D6A" w14:textId="77777777" w:rsidR="003A6EC8" w:rsidRPr="003A6EC8" w:rsidRDefault="003A6EC8" w:rsidP="003A6EC8">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b/>
                <w:bCs/>
                <w:color w:val="000000"/>
                <w:kern w:val="1"/>
                <w:sz w:val="16"/>
                <w:szCs w:val="16"/>
                <w:lang w:eastAsia="zh-CN" w:bidi="hi-IN"/>
              </w:rPr>
              <w:t>Iš jų pervedimų priemonių</w:t>
            </w:r>
            <w:r w:rsidRPr="003A6EC8">
              <w:rPr>
                <w:rFonts w:ascii="Times New Roman" w:eastAsia="Arial Unicode MS" w:hAnsi="Times New Roman" w:cs="Mangal"/>
                <w:b/>
                <w:bCs/>
                <w:kern w:val="1"/>
                <w:sz w:val="16"/>
                <w:szCs w:val="16"/>
                <w:lang w:eastAsia="zh-CN" w:bidi="hi-IN"/>
              </w:rPr>
              <w:t xml:space="preserve"> </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tcPr>
          <w:p w14:paraId="1E933DE6"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tcPr>
          <w:p w14:paraId="11BA517C"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3D4CCFA"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05C85EE0"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tcPr>
          <w:p w14:paraId="72EC78DC"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74E586AE"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r>
      <w:tr w:rsidR="003A6EC8" w:rsidRPr="003A6EC8" w14:paraId="3666A31F" w14:textId="77777777" w:rsidTr="000A314F">
        <w:trPr>
          <w:trHeight w:val="260"/>
        </w:trPr>
        <w:tc>
          <w:tcPr>
            <w:tcW w:w="4907" w:type="dxa"/>
            <w:gridSpan w:val="3"/>
            <w:tcBorders>
              <w:top w:val="single" w:sz="4" w:space="0" w:color="auto"/>
              <w:left w:val="single" w:sz="4" w:space="0" w:color="auto"/>
              <w:bottom w:val="single" w:sz="4" w:space="0" w:color="auto"/>
              <w:right w:val="single" w:sz="4" w:space="0" w:color="auto"/>
            </w:tcBorders>
            <w:shd w:val="clear" w:color="auto" w:fill="auto"/>
          </w:tcPr>
          <w:p w14:paraId="7AB517B8" w14:textId="77777777" w:rsidR="003A6EC8" w:rsidRPr="003A6EC8" w:rsidRDefault="003A6EC8" w:rsidP="003A6EC8">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b/>
                <w:bCs/>
                <w:color w:val="000000"/>
                <w:kern w:val="1"/>
                <w:sz w:val="16"/>
                <w:szCs w:val="16"/>
                <w:lang w:eastAsia="zh-CN" w:bidi="hi-IN"/>
              </w:rPr>
              <w:t>Iš jų Lietuvos Respublikos valstybės biudžetas (įskaitant Europos Sąjungos ir kitos tarptautinės finansinės paramos lėšas)</w:t>
            </w:r>
            <w:r w:rsidRPr="003A6EC8">
              <w:rPr>
                <w:rFonts w:ascii="Times New Roman" w:eastAsia="Arial Unicode MS" w:hAnsi="Times New Roman" w:cs="Mangal"/>
                <w:b/>
                <w:bCs/>
                <w:kern w:val="1"/>
                <w:sz w:val="16"/>
                <w:szCs w:val="16"/>
                <w:lang w:eastAsia="zh-CN" w:bidi="hi-IN"/>
              </w:rPr>
              <w:t xml:space="preserve"> </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tcPr>
          <w:p w14:paraId="105BDC71"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19832,0</w:t>
            </w: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tcPr>
          <w:p w14:paraId="2F24926D"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15104,0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29121BFE"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18532,0</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36C8A22F"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15104,0</w:t>
            </w: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tcPr>
          <w:p w14:paraId="4A02C6C8"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19032,0</w:t>
            </w: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6790BB19"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15104,0</w:t>
            </w:r>
          </w:p>
        </w:tc>
      </w:tr>
      <w:tr w:rsidR="003A6EC8" w:rsidRPr="003A6EC8" w14:paraId="07FB3889" w14:textId="77777777" w:rsidTr="000A314F">
        <w:trPr>
          <w:cantSplit/>
          <w:trHeight w:val="269"/>
        </w:trPr>
        <w:tc>
          <w:tcPr>
            <w:tcW w:w="4907" w:type="dxa"/>
            <w:gridSpan w:val="3"/>
            <w:tcBorders>
              <w:top w:val="single" w:sz="4" w:space="0" w:color="auto"/>
              <w:left w:val="single" w:sz="4" w:space="0" w:color="auto"/>
              <w:bottom w:val="single" w:sz="4" w:space="0" w:color="auto"/>
              <w:right w:val="single" w:sz="4" w:space="0" w:color="auto"/>
            </w:tcBorders>
            <w:shd w:val="clear" w:color="auto" w:fill="auto"/>
          </w:tcPr>
          <w:p w14:paraId="1A8CAB77" w14:textId="77777777" w:rsidR="003A6EC8" w:rsidRPr="003A6EC8" w:rsidRDefault="003A6EC8" w:rsidP="003A6EC8">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b/>
                <w:bCs/>
                <w:color w:val="000000"/>
                <w:kern w:val="1"/>
                <w:sz w:val="16"/>
                <w:szCs w:val="16"/>
                <w:lang w:eastAsia="zh-CN" w:bidi="hi-IN"/>
              </w:rPr>
              <w:t>Iš jų kiti šaltiniai (Europos Sąjungos finansinė parama projektams įgyvendinti ir kitos teisėtai gautos lėšos)</w:t>
            </w:r>
            <w:r w:rsidRPr="003A6EC8">
              <w:rPr>
                <w:rFonts w:ascii="Times New Roman" w:eastAsia="Arial Unicode MS" w:hAnsi="Times New Roman" w:cs="Mangal"/>
                <w:b/>
                <w:bCs/>
                <w:kern w:val="1"/>
                <w:sz w:val="16"/>
                <w:szCs w:val="16"/>
                <w:lang w:eastAsia="zh-CN" w:bidi="hi-IN"/>
              </w:rPr>
              <w:t xml:space="preserve"> </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tcPr>
          <w:p w14:paraId="219AA77C"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3" w:type="dxa"/>
            <w:gridSpan w:val="2"/>
            <w:tcBorders>
              <w:top w:val="single" w:sz="4" w:space="0" w:color="auto"/>
              <w:left w:val="single" w:sz="4" w:space="0" w:color="auto"/>
              <w:bottom w:val="single" w:sz="4" w:space="0" w:color="auto"/>
              <w:right w:val="single" w:sz="4" w:space="0" w:color="auto"/>
            </w:tcBorders>
            <w:shd w:val="clear" w:color="auto" w:fill="auto"/>
          </w:tcPr>
          <w:p w14:paraId="4517FCD0"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444A9D51" w14:textId="77777777" w:rsidR="003A6EC8" w:rsidRPr="003A6EC8" w:rsidRDefault="003A6EC8" w:rsidP="003A6EC8">
            <w:pPr>
              <w:widowControl w:val="0"/>
              <w:suppressAutoHyphens/>
              <w:spacing w:after="0" w:line="240" w:lineRule="auto"/>
              <w:rPr>
                <w:rFonts w:ascii="Times New Roman" w:eastAsia="Arial Unicode MS" w:hAnsi="Times New Roman" w:cs="Mangal"/>
                <w:kern w:val="1"/>
                <w:sz w:val="16"/>
                <w:szCs w:val="16"/>
                <w:lang w:eastAsia="zh-CN" w:bidi="hi-IN"/>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7D81F986"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auto"/>
          </w:tcPr>
          <w:p w14:paraId="7E4E865B"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14" w:type="dxa"/>
            <w:tcBorders>
              <w:top w:val="single" w:sz="4" w:space="0" w:color="auto"/>
              <w:left w:val="single" w:sz="4" w:space="0" w:color="auto"/>
              <w:bottom w:val="single" w:sz="4" w:space="0" w:color="auto"/>
              <w:right w:val="single" w:sz="4" w:space="0" w:color="auto"/>
            </w:tcBorders>
            <w:shd w:val="clear" w:color="auto" w:fill="auto"/>
          </w:tcPr>
          <w:p w14:paraId="25855ADB"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r>
      <w:tr w:rsidR="003A6EC8" w:rsidRPr="003A6EC8" w14:paraId="6667C0F8" w14:textId="77777777" w:rsidTr="000A314F">
        <w:trPr>
          <w:trHeight w:val="129"/>
          <w:tblHeader/>
        </w:trPr>
        <w:tc>
          <w:tcPr>
            <w:tcW w:w="4898" w:type="dxa"/>
            <w:gridSpan w:val="2"/>
            <w:tcBorders>
              <w:top w:val="single" w:sz="4" w:space="0" w:color="auto"/>
              <w:left w:val="single" w:sz="4" w:space="0" w:color="auto"/>
              <w:bottom w:val="single" w:sz="4" w:space="0" w:color="auto"/>
              <w:right w:val="single" w:sz="4" w:space="0" w:color="auto"/>
            </w:tcBorders>
            <w:shd w:val="clear" w:color="auto" w:fill="auto"/>
          </w:tcPr>
          <w:p w14:paraId="4BB4A35B" w14:textId="77777777" w:rsidR="003A6EC8" w:rsidRPr="003A6EC8" w:rsidRDefault="003A6EC8" w:rsidP="003A6EC8">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b/>
                <w:bCs/>
                <w:color w:val="000000"/>
                <w:kern w:val="1"/>
                <w:sz w:val="16"/>
                <w:szCs w:val="16"/>
                <w:lang w:eastAsia="zh-CN" w:bidi="hi-IN"/>
              </w:rPr>
              <w:t>Asignavimų pokytis, palyginti su ankstesniais metais</w:t>
            </w:r>
            <w:r w:rsidRPr="003A6EC8">
              <w:rPr>
                <w:rFonts w:ascii="Times New Roman" w:eastAsia="Arial Unicode MS" w:hAnsi="Times New Roman" w:cs="Mangal"/>
                <w:b/>
                <w:bCs/>
                <w:kern w:val="1"/>
                <w:sz w:val="16"/>
                <w:szCs w:val="16"/>
                <w:lang w:eastAsia="zh-CN" w:bidi="hi-IN"/>
              </w:rPr>
              <w:t xml:space="preserve"> </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tcPr>
          <w:p w14:paraId="6BEBADC0"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1014,0</w:t>
            </w:r>
          </w:p>
        </w:tc>
        <w:tc>
          <w:tcPr>
            <w:tcW w:w="842" w:type="dxa"/>
            <w:gridSpan w:val="3"/>
            <w:tcBorders>
              <w:top w:val="single" w:sz="4" w:space="0" w:color="auto"/>
              <w:left w:val="single" w:sz="4" w:space="0" w:color="auto"/>
              <w:bottom w:val="single" w:sz="4" w:space="0" w:color="auto"/>
              <w:right w:val="single" w:sz="4" w:space="0" w:color="auto"/>
            </w:tcBorders>
            <w:shd w:val="clear" w:color="auto" w:fill="auto"/>
          </w:tcPr>
          <w:p w14:paraId="4B759AD5"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1180,0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79C1AF6C"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-1300,0</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1673BE78"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0,0</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715EBB5C"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500,0</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A46BA59"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0,0</w:t>
            </w:r>
          </w:p>
        </w:tc>
      </w:tr>
      <w:tr w:rsidR="003A6EC8" w:rsidRPr="003A6EC8" w14:paraId="30A18534" w14:textId="77777777" w:rsidTr="000A314F">
        <w:trPr>
          <w:trHeight w:val="226"/>
          <w:tblHeader/>
        </w:trPr>
        <w:tc>
          <w:tcPr>
            <w:tcW w:w="4898" w:type="dxa"/>
            <w:gridSpan w:val="2"/>
            <w:tcBorders>
              <w:top w:val="single" w:sz="4" w:space="0" w:color="auto"/>
              <w:left w:val="single" w:sz="4" w:space="0" w:color="auto"/>
              <w:bottom w:val="single" w:sz="4" w:space="0" w:color="auto"/>
              <w:right w:val="single" w:sz="4" w:space="0" w:color="auto"/>
            </w:tcBorders>
            <w:shd w:val="clear" w:color="auto" w:fill="auto"/>
          </w:tcPr>
          <w:p w14:paraId="3562E5BA" w14:textId="77777777" w:rsidR="003A6EC8" w:rsidRPr="003A6EC8" w:rsidRDefault="003A6EC8" w:rsidP="003A6EC8">
            <w:pPr>
              <w:widowControl w:val="0"/>
              <w:suppressAutoHyphens/>
              <w:spacing w:after="120" w:line="240" w:lineRule="auto"/>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b/>
                <w:bCs/>
                <w:color w:val="000000"/>
                <w:kern w:val="1"/>
                <w:sz w:val="16"/>
                <w:szCs w:val="16"/>
                <w:lang w:eastAsia="zh-CN" w:bidi="hi-IN"/>
              </w:rPr>
              <w:t xml:space="preserve">Iš jų pažangos </w:t>
            </w:r>
            <w:r w:rsidRPr="003A6EC8">
              <w:rPr>
                <w:rFonts w:ascii="Times New Roman" w:eastAsia="Arial Unicode MS" w:hAnsi="Times New Roman" w:cs="Mangal"/>
                <w:b/>
                <w:color w:val="000000"/>
                <w:kern w:val="1"/>
                <w:sz w:val="16"/>
                <w:szCs w:val="16"/>
                <w:lang w:eastAsia="zh-CN" w:bidi="hi-IN"/>
              </w:rPr>
              <w:t xml:space="preserve">ir regioninių pažangos </w:t>
            </w:r>
            <w:r w:rsidRPr="003A6EC8">
              <w:rPr>
                <w:rFonts w:ascii="Times New Roman" w:eastAsia="Arial Unicode MS" w:hAnsi="Times New Roman" w:cs="Mangal"/>
                <w:b/>
                <w:bCs/>
                <w:color w:val="000000"/>
                <w:kern w:val="1"/>
                <w:sz w:val="16"/>
                <w:szCs w:val="16"/>
                <w:lang w:eastAsia="zh-CN" w:bidi="hi-IN"/>
              </w:rPr>
              <w:t>priemonių</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tcPr>
          <w:p w14:paraId="2E13DF2C"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0,0</w:t>
            </w:r>
          </w:p>
        </w:tc>
        <w:tc>
          <w:tcPr>
            <w:tcW w:w="842" w:type="dxa"/>
            <w:gridSpan w:val="3"/>
            <w:tcBorders>
              <w:top w:val="single" w:sz="4" w:space="0" w:color="auto"/>
              <w:left w:val="single" w:sz="4" w:space="0" w:color="auto"/>
              <w:bottom w:val="single" w:sz="4" w:space="0" w:color="auto"/>
              <w:right w:val="single" w:sz="4" w:space="0" w:color="auto"/>
            </w:tcBorders>
            <w:shd w:val="clear" w:color="auto" w:fill="auto"/>
          </w:tcPr>
          <w:p w14:paraId="4B656337"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0B9C12B8"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0,0</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7D86D93C"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0,0</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3948BC12"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0,0</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663E052"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0,0</w:t>
            </w:r>
          </w:p>
        </w:tc>
      </w:tr>
      <w:tr w:rsidR="003A6EC8" w:rsidRPr="003A6EC8" w14:paraId="0C463E83" w14:textId="77777777" w:rsidTr="000A314F">
        <w:trPr>
          <w:trHeight w:val="129"/>
          <w:tblHeader/>
        </w:trPr>
        <w:tc>
          <w:tcPr>
            <w:tcW w:w="4898" w:type="dxa"/>
            <w:gridSpan w:val="2"/>
            <w:tcBorders>
              <w:top w:val="single" w:sz="4" w:space="0" w:color="auto"/>
              <w:left w:val="single" w:sz="4" w:space="0" w:color="auto"/>
              <w:bottom w:val="single" w:sz="4" w:space="0" w:color="auto"/>
              <w:right w:val="single" w:sz="4" w:space="0" w:color="auto"/>
            </w:tcBorders>
            <w:shd w:val="clear" w:color="auto" w:fill="auto"/>
          </w:tcPr>
          <w:p w14:paraId="3F7FE672" w14:textId="77777777" w:rsidR="003A6EC8" w:rsidRPr="003A6EC8" w:rsidRDefault="003A6EC8" w:rsidP="003A6EC8">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b/>
                <w:bCs/>
                <w:color w:val="000000"/>
                <w:kern w:val="1"/>
                <w:sz w:val="16"/>
                <w:szCs w:val="16"/>
                <w:lang w:eastAsia="zh-CN" w:bidi="hi-IN"/>
              </w:rPr>
              <w:t>Iš jų tęstinės veiklos priemonių</w:t>
            </w:r>
            <w:r w:rsidRPr="003A6EC8">
              <w:rPr>
                <w:rFonts w:ascii="Times New Roman" w:eastAsia="Arial Unicode MS" w:hAnsi="Times New Roman" w:cs="Mangal"/>
                <w:b/>
                <w:bCs/>
                <w:kern w:val="1"/>
                <w:sz w:val="16"/>
                <w:szCs w:val="16"/>
                <w:lang w:eastAsia="zh-CN" w:bidi="hi-IN"/>
              </w:rPr>
              <w:t xml:space="preserve"> </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tcPr>
          <w:p w14:paraId="28B872FD"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1014,0</w:t>
            </w:r>
          </w:p>
        </w:tc>
        <w:tc>
          <w:tcPr>
            <w:tcW w:w="842" w:type="dxa"/>
            <w:gridSpan w:val="3"/>
            <w:tcBorders>
              <w:top w:val="single" w:sz="4" w:space="0" w:color="auto"/>
              <w:left w:val="single" w:sz="4" w:space="0" w:color="auto"/>
              <w:bottom w:val="single" w:sz="4" w:space="0" w:color="auto"/>
              <w:right w:val="single" w:sz="4" w:space="0" w:color="auto"/>
            </w:tcBorders>
            <w:shd w:val="clear" w:color="auto" w:fill="auto"/>
          </w:tcPr>
          <w:p w14:paraId="47202A01"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1180,0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37F836E4"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-1300,0</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485E8A17"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0,0</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6DE47636"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500,0</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097D7FF"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0,0</w:t>
            </w:r>
          </w:p>
        </w:tc>
      </w:tr>
      <w:tr w:rsidR="003A6EC8" w:rsidRPr="003A6EC8" w14:paraId="19440C28" w14:textId="77777777" w:rsidTr="000A314F">
        <w:trPr>
          <w:trHeight w:val="269"/>
          <w:tblHeader/>
        </w:trPr>
        <w:tc>
          <w:tcPr>
            <w:tcW w:w="4898" w:type="dxa"/>
            <w:gridSpan w:val="2"/>
            <w:tcBorders>
              <w:top w:val="single" w:sz="4" w:space="0" w:color="auto"/>
              <w:left w:val="single" w:sz="4" w:space="0" w:color="auto"/>
              <w:bottom w:val="single" w:sz="4" w:space="0" w:color="auto"/>
              <w:right w:val="single" w:sz="4" w:space="0" w:color="auto"/>
            </w:tcBorders>
            <w:shd w:val="clear" w:color="auto" w:fill="auto"/>
          </w:tcPr>
          <w:p w14:paraId="7DD8D837" w14:textId="77777777" w:rsidR="003A6EC8" w:rsidRPr="003A6EC8" w:rsidRDefault="003A6EC8" w:rsidP="003A6EC8">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b/>
                <w:bCs/>
                <w:color w:val="000000"/>
                <w:kern w:val="1"/>
                <w:sz w:val="16"/>
                <w:szCs w:val="16"/>
                <w:lang w:eastAsia="zh-CN" w:bidi="hi-IN"/>
              </w:rPr>
              <w:t>Iš jų pervedimų priemonių</w:t>
            </w:r>
            <w:r w:rsidRPr="003A6EC8">
              <w:rPr>
                <w:rFonts w:ascii="Times New Roman" w:eastAsia="Arial Unicode MS" w:hAnsi="Times New Roman" w:cs="Mangal"/>
                <w:b/>
                <w:bCs/>
                <w:kern w:val="1"/>
                <w:sz w:val="16"/>
                <w:szCs w:val="16"/>
                <w:lang w:eastAsia="zh-CN" w:bidi="hi-IN"/>
              </w:rPr>
              <w:t xml:space="preserve"> </w:t>
            </w:r>
          </w:p>
        </w:tc>
        <w:tc>
          <w:tcPr>
            <w:tcW w:w="809" w:type="dxa"/>
            <w:gridSpan w:val="2"/>
            <w:tcBorders>
              <w:top w:val="single" w:sz="4" w:space="0" w:color="auto"/>
              <w:left w:val="single" w:sz="4" w:space="0" w:color="auto"/>
              <w:bottom w:val="single" w:sz="4" w:space="0" w:color="auto"/>
              <w:right w:val="single" w:sz="4" w:space="0" w:color="auto"/>
            </w:tcBorders>
            <w:shd w:val="clear" w:color="auto" w:fill="auto"/>
          </w:tcPr>
          <w:p w14:paraId="02EBB1C4"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0,0</w:t>
            </w:r>
          </w:p>
        </w:tc>
        <w:tc>
          <w:tcPr>
            <w:tcW w:w="842" w:type="dxa"/>
            <w:gridSpan w:val="3"/>
            <w:tcBorders>
              <w:top w:val="single" w:sz="4" w:space="0" w:color="auto"/>
              <w:left w:val="single" w:sz="4" w:space="0" w:color="auto"/>
              <w:bottom w:val="single" w:sz="4" w:space="0" w:color="auto"/>
              <w:right w:val="single" w:sz="4" w:space="0" w:color="auto"/>
            </w:tcBorders>
            <w:shd w:val="clear" w:color="auto" w:fill="auto"/>
          </w:tcPr>
          <w:p w14:paraId="270F6261"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0,0</w:t>
            </w:r>
          </w:p>
        </w:tc>
        <w:tc>
          <w:tcPr>
            <w:tcW w:w="809" w:type="dxa"/>
            <w:tcBorders>
              <w:top w:val="single" w:sz="4" w:space="0" w:color="auto"/>
              <w:left w:val="single" w:sz="4" w:space="0" w:color="auto"/>
              <w:bottom w:val="single" w:sz="4" w:space="0" w:color="auto"/>
              <w:right w:val="single" w:sz="4" w:space="0" w:color="auto"/>
            </w:tcBorders>
            <w:shd w:val="clear" w:color="auto" w:fill="auto"/>
          </w:tcPr>
          <w:p w14:paraId="143DE33B"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0,0</w:t>
            </w:r>
          </w:p>
        </w:tc>
        <w:tc>
          <w:tcPr>
            <w:tcW w:w="817" w:type="dxa"/>
            <w:tcBorders>
              <w:top w:val="single" w:sz="4" w:space="0" w:color="auto"/>
              <w:left w:val="single" w:sz="4" w:space="0" w:color="auto"/>
              <w:bottom w:val="single" w:sz="4" w:space="0" w:color="auto"/>
              <w:right w:val="single" w:sz="4" w:space="0" w:color="auto"/>
            </w:tcBorders>
            <w:shd w:val="clear" w:color="auto" w:fill="auto"/>
          </w:tcPr>
          <w:p w14:paraId="25431D8F"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0,0</w:t>
            </w:r>
          </w:p>
        </w:tc>
        <w:tc>
          <w:tcPr>
            <w:tcW w:w="833" w:type="dxa"/>
            <w:tcBorders>
              <w:top w:val="single" w:sz="4" w:space="0" w:color="auto"/>
              <w:left w:val="single" w:sz="4" w:space="0" w:color="auto"/>
              <w:bottom w:val="single" w:sz="4" w:space="0" w:color="auto"/>
              <w:right w:val="single" w:sz="4" w:space="0" w:color="auto"/>
            </w:tcBorders>
            <w:shd w:val="clear" w:color="auto" w:fill="auto"/>
          </w:tcPr>
          <w:p w14:paraId="1AD1C999"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0,0</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A04E7F9" w14:textId="77777777" w:rsidR="003A6EC8" w:rsidRPr="003A6EC8" w:rsidRDefault="003A6EC8" w:rsidP="003A6EC8">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A6EC8">
              <w:rPr>
                <w:rFonts w:ascii="Times New Roman" w:eastAsia="Arial Unicode MS" w:hAnsi="Times New Roman" w:cs="Mangal"/>
                <w:kern w:val="1"/>
                <w:sz w:val="16"/>
                <w:szCs w:val="16"/>
                <w:lang w:eastAsia="zh-CN" w:bidi="hi-IN"/>
              </w:rPr>
              <w:t>0,0</w:t>
            </w:r>
          </w:p>
        </w:tc>
      </w:tr>
    </w:tbl>
    <w:p w14:paraId="632EAE1C" w14:textId="77777777" w:rsidR="009331FA" w:rsidRDefault="009331FA" w:rsidP="009331FA">
      <w:pPr>
        <w:rPr>
          <w:rFonts w:ascii="Times New Roman" w:eastAsia="Times New Roman" w:hAnsi="Times New Roman" w:cs="Times New Roman"/>
          <w:sz w:val="18"/>
          <w:szCs w:val="18"/>
          <w:lang w:eastAsia="lt-LT"/>
        </w:rPr>
      </w:pPr>
    </w:p>
    <w:p w14:paraId="544AD4D7" w14:textId="77777777" w:rsidR="005A2E9B" w:rsidRDefault="005A2E9B" w:rsidP="009331FA">
      <w:pPr>
        <w:rPr>
          <w:rFonts w:ascii="Times New Roman" w:eastAsia="Times New Roman" w:hAnsi="Times New Roman" w:cs="Times New Roman"/>
          <w:sz w:val="18"/>
          <w:szCs w:val="18"/>
          <w:lang w:eastAsia="lt-LT"/>
        </w:rPr>
      </w:pPr>
    </w:p>
    <w:p w14:paraId="21E3AA97" w14:textId="721EAC85" w:rsidR="001305B2" w:rsidRPr="00B62997" w:rsidRDefault="5E78E94A" w:rsidP="5E78E94A">
      <w:pPr>
        <w:spacing w:after="0" w:line="240" w:lineRule="auto"/>
        <w:jc w:val="both"/>
        <w:rPr>
          <w:rFonts w:ascii="Times New Roman" w:eastAsia="Times New Roman" w:hAnsi="Times New Roman" w:cs="Times New Roman"/>
          <w:i/>
          <w:iCs/>
          <w:color w:val="000000"/>
          <w:sz w:val="24"/>
          <w:szCs w:val="24"/>
          <w:lang w:eastAsia="lt-LT"/>
        </w:rPr>
      </w:pPr>
      <w:r w:rsidRPr="5E78E94A">
        <w:rPr>
          <w:rFonts w:ascii="Times New Roman" w:eastAsia="Times New Roman" w:hAnsi="Times New Roman" w:cs="Times New Roman"/>
          <w:b/>
          <w:bCs/>
          <w:color w:val="000000" w:themeColor="text1"/>
          <w:sz w:val="20"/>
          <w:szCs w:val="20"/>
          <w:lang w:eastAsia="lt-LT"/>
        </w:rPr>
        <w:t>1 grafikas.</w:t>
      </w:r>
      <w:r w:rsidRPr="5E78E94A">
        <w:rPr>
          <w:rFonts w:ascii="Times New Roman" w:eastAsia="Times New Roman" w:hAnsi="Times New Roman" w:cs="Times New Roman"/>
          <w:b/>
          <w:bCs/>
          <w:i/>
          <w:iCs/>
          <w:color w:val="000000" w:themeColor="text1"/>
          <w:sz w:val="24"/>
          <w:szCs w:val="24"/>
          <w:lang w:eastAsia="lt-LT"/>
        </w:rPr>
        <w:t> </w:t>
      </w:r>
      <w:r w:rsidRPr="5E78E94A">
        <w:rPr>
          <w:rFonts w:ascii="Times New Roman" w:eastAsia="Times New Roman" w:hAnsi="Times New Roman" w:cs="Times New Roman"/>
          <w:i/>
          <w:iCs/>
          <w:color w:val="000000" w:themeColor="text1"/>
          <w:sz w:val="24"/>
          <w:szCs w:val="24"/>
          <w:lang w:eastAsia="zh-CN"/>
        </w:rPr>
        <w:t>2024–2026 metų asignavimų pasiskirstymas pagal programas</w:t>
      </w:r>
    </w:p>
    <w:p w14:paraId="36141F2C" w14:textId="476BB4DA" w:rsidR="00CE0D17" w:rsidRPr="001305B2" w:rsidRDefault="008B75A8" w:rsidP="001305B2">
      <w:pPr>
        <w:spacing w:after="0" w:line="240" w:lineRule="auto"/>
        <w:jc w:val="both"/>
        <w:rPr>
          <w:rFonts w:ascii="Times New Roman" w:eastAsia="Times New Roman" w:hAnsi="Times New Roman" w:cs="Times New Roman"/>
          <w:color w:val="000000"/>
          <w:sz w:val="24"/>
          <w:szCs w:val="24"/>
          <w:lang w:eastAsia="lt-LT"/>
        </w:rPr>
      </w:pPr>
      <w:r w:rsidRPr="00401FF8">
        <w:rPr>
          <w:noProof/>
        </w:rPr>
        <w:drawing>
          <wp:inline distT="0" distB="0" distL="0" distR="0" wp14:anchorId="0EBF5289" wp14:editId="23C85731">
            <wp:extent cx="5362575" cy="2619375"/>
            <wp:effectExtent l="0" t="0" r="9525" b="9525"/>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FCBD4A" w14:textId="77777777" w:rsidR="001305B2" w:rsidRPr="001305B2" w:rsidRDefault="001305B2" w:rsidP="001305B2">
      <w:pPr>
        <w:spacing w:after="0" w:line="240" w:lineRule="auto"/>
        <w:jc w:val="both"/>
        <w:rPr>
          <w:rFonts w:ascii="Times New Roman" w:eastAsia="Times New Roman" w:hAnsi="Times New Roman" w:cs="Times New Roman"/>
          <w:color w:val="000000"/>
          <w:sz w:val="24"/>
          <w:szCs w:val="24"/>
          <w:lang w:eastAsia="lt-LT"/>
        </w:rPr>
      </w:pPr>
    </w:p>
    <w:p w14:paraId="46F6A5B6" w14:textId="77777777" w:rsidR="001305B2" w:rsidRDefault="001305B2" w:rsidP="001305B2">
      <w:pPr>
        <w:spacing w:after="0" w:line="240" w:lineRule="auto"/>
        <w:jc w:val="both"/>
        <w:rPr>
          <w:rFonts w:ascii="Times New Roman" w:eastAsia="Times New Roman" w:hAnsi="Times New Roman" w:cs="Times New Roman"/>
          <w:color w:val="000000"/>
          <w:sz w:val="24"/>
          <w:szCs w:val="24"/>
          <w:lang w:eastAsia="lt-LT"/>
        </w:rPr>
      </w:pPr>
    </w:p>
    <w:p w14:paraId="5DE8573D" w14:textId="77777777" w:rsidR="003852CA" w:rsidRDefault="003852CA" w:rsidP="001305B2">
      <w:pPr>
        <w:spacing w:after="0" w:line="240" w:lineRule="auto"/>
        <w:jc w:val="both"/>
        <w:rPr>
          <w:rFonts w:ascii="Times New Roman" w:eastAsia="Times New Roman" w:hAnsi="Times New Roman" w:cs="Times New Roman"/>
          <w:color w:val="000000"/>
          <w:sz w:val="24"/>
          <w:szCs w:val="24"/>
          <w:lang w:eastAsia="lt-LT"/>
        </w:rPr>
      </w:pPr>
    </w:p>
    <w:p w14:paraId="64A72CAD" w14:textId="77777777" w:rsidR="003852CA" w:rsidRDefault="003852CA" w:rsidP="001305B2">
      <w:pPr>
        <w:spacing w:after="0" w:line="240" w:lineRule="auto"/>
        <w:jc w:val="both"/>
        <w:rPr>
          <w:rFonts w:ascii="Times New Roman" w:eastAsia="Times New Roman" w:hAnsi="Times New Roman" w:cs="Times New Roman"/>
          <w:color w:val="000000"/>
          <w:sz w:val="24"/>
          <w:szCs w:val="24"/>
          <w:lang w:eastAsia="lt-LT"/>
        </w:rPr>
      </w:pPr>
    </w:p>
    <w:p w14:paraId="02A6315C" w14:textId="77777777" w:rsidR="003852CA" w:rsidRDefault="003852CA" w:rsidP="001305B2">
      <w:pPr>
        <w:spacing w:after="0" w:line="240" w:lineRule="auto"/>
        <w:jc w:val="both"/>
        <w:rPr>
          <w:rFonts w:ascii="Times New Roman" w:eastAsia="Times New Roman" w:hAnsi="Times New Roman" w:cs="Times New Roman"/>
          <w:color w:val="000000"/>
          <w:sz w:val="24"/>
          <w:szCs w:val="24"/>
          <w:lang w:eastAsia="lt-LT"/>
        </w:rPr>
      </w:pPr>
    </w:p>
    <w:p w14:paraId="38EE0213" w14:textId="77777777" w:rsidR="003852CA" w:rsidRDefault="003852CA" w:rsidP="001305B2">
      <w:pPr>
        <w:spacing w:after="0" w:line="240" w:lineRule="auto"/>
        <w:jc w:val="both"/>
        <w:rPr>
          <w:rFonts w:ascii="Times New Roman" w:eastAsia="Times New Roman" w:hAnsi="Times New Roman" w:cs="Times New Roman"/>
          <w:color w:val="000000"/>
          <w:sz w:val="24"/>
          <w:szCs w:val="24"/>
          <w:lang w:eastAsia="lt-LT"/>
        </w:rPr>
      </w:pPr>
    </w:p>
    <w:p w14:paraId="29B44873" w14:textId="77777777" w:rsidR="003852CA" w:rsidRPr="001305B2" w:rsidRDefault="003852CA" w:rsidP="001305B2">
      <w:pPr>
        <w:spacing w:after="0" w:line="240" w:lineRule="auto"/>
        <w:jc w:val="both"/>
        <w:rPr>
          <w:rFonts w:ascii="Times New Roman" w:eastAsia="Times New Roman" w:hAnsi="Times New Roman" w:cs="Times New Roman"/>
          <w:color w:val="000000"/>
          <w:sz w:val="24"/>
          <w:szCs w:val="24"/>
          <w:lang w:eastAsia="lt-LT"/>
        </w:rPr>
      </w:pPr>
    </w:p>
    <w:tbl>
      <w:tblPr>
        <w:tblW w:w="9645" w:type="dxa"/>
        <w:tblInd w:w="108" w:type="dxa"/>
        <w:shd w:val="clear" w:color="auto" w:fill="D9D9D9"/>
        <w:tblCellMar>
          <w:left w:w="0" w:type="dxa"/>
          <w:right w:w="0" w:type="dxa"/>
        </w:tblCellMar>
        <w:tblLook w:val="04A0" w:firstRow="1" w:lastRow="0" w:firstColumn="1" w:lastColumn="0" w:noHBand="0" w:noVBand="1"/>
      </w:tblPr>
      <w:tblGrid>
        <w:gridCol w:w="9645"/>
      </w:tblGrid>
      <w:tr w:rsidR="001305B2" w:rsidRPr="000D0A8D" w14:paraId="56FA02A2" w14:textId="77777777" w:rsidTr="009C7762">
        <w:trPr>
          <w:trHeight w:val="470"/>
        </w:trPr>
        <w:tc>
          <w:tcPr>
            <w:tcW w:w="9645" w:type="dxa"/>
            <w:tcBorders>
              <w:top w:val="dotted" w:sz="8" w:space="0" w:color="auto"/>
              <w:left w:val="dotted" w:sz="8" w:space="0" w:color="auto"/>
              <w:bottom w:val="dotted" w:sz="8" w:space="0" w:color="auto"/>
              <w:right w:val="dotted" w:sz="8" w:space="0" w:color="auto"/>
            </w:tcBorders>
            <w:shd w:val="clear" w:color="auto" w:fill="DBE5F1"/>
            <w:tcMar>
              <w:top w:w="0" w:type="dxa"/>
              <w:left w:w="108" w:type="dxa"/>
              <w:bottom w:w="0" w:type="dxa"/>
              <w:right w:w="108" w:type="dxa"/>
            </w:tcMar>
            <w:vAlign w:val="center"/>
            <w:hideMark/>
          </w:tcPr>
          <w:p w14:paraId="7F400B2F" w14:textId="77777777" w:rsidR="001305B2" w:rsidRPr="001305B2" w:rsidRDefault="005238FC" w:rsidP="001305B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lastRenderedPageBreak/>
              <w:t>08</w:t>
            </w:r>
            <w:r w:rsidR="001305B2" w:rsidRPr="001305B2">
              <w:rPr>
                <w:rFonts w:ascii="Times New Roman" w:eastAsia="Times New Roman" w:hAnsi="Times New Roman" w:cs="Times New Roman"/>
                <w:b/>
                <w:bCs/>
                <w:color w:val="000000"/>
                <w:sz w:val="24"/>
                <w:szCs w:val="24"/>
                <w:lang w:eastAsia="lt-LT"/>
              </w:rPr>
              <w:t xml:space="preserve"> valstybės veiklos srities </w:t>
            </w:r>
            <w:r>
              <w:rPr>
                <w:rFonts w:ascii="Times New Roman" w:eastAsia="Times New Roman" w:hAnsi="Times New Roman" w:cs="Times New Roman"/>
                <w:b/>
                <w:bCs/>
                <w:color w:val="000000"/>
                <w:sz w:val="24"/>
                <w:szCs w:val="24"/>
                <w:lang w:eastAsia="lt-LT"/>
              </w:rPr>
              <w:t>08.001</w:t>
            </w:r>
            <w:r w:rsidR="001305B2" w:rsidRPr="001305B2">
              <w:rPr>
                <w:rFonts w:ascii="Times New Roman" w:eastAsia="Times New Roman" w:hAnsi="Times New Roman" w:cs="Times New Roman"/>
                <w:b/>
                <w:bCs/>
                <w:color w:val="000000"/>
                <w:sz w:val="24"/>
                <w:szCs w:val="24"/>
                <w:lang w:eastAsia="lt-LT"/>
              </w:rPr>
              <w:t xml:space="preserve"> programa</w:t>
            </w:r>
            <w:r w:rsidR="00BB4F35">
              <w:rPr>
                <w:rFonts w:ascii="Times New Roman" w:eastAsia="Times New Roman" w:hAnsi="Times New Roman" w:cs="Times New Roman"/>
                <w:b/>
                <w:bCs/>
                <w:color w:val="000000"/>
                <w:sz w:val="24"/>
                <w:szCs w:val="24"/>
                <w:lang w:eastAsia="lt-LT"/>
              </w:rPr>
              <w:t>:</w:t>
            </w:r>
            <w:r w:rsidR="001305B2" w:rsidRPr="001305B2">
              <w:rPr>
                <w:rFonts w:ascii="Times New Roman" w:eastAsia="Times New Roman" w:hAnsi="Times New Roman" w:cs="Times New Roman"/>
                <w:b/>
                <w:bCs/>
                <w:color w:val="000000"/>
                <w:sz w:val="24"/>
                <w:szCs w:val="24"/>
                <w:lang w:eastAsia="lt-LT"/>
              </w:rPr>
              <w:t> </w:t>
            </w:r>
            <w:r w:rsidR="00BB4F35" w:rsidRPr="00BB4F35">
              <w:rPr>
                <w:rFonts w:ascii="Times New Roman" w:eastAsia="Times New Roman" w:hAnsi="Times New Roman" w:cs="Times New Roman"/>
                <w:b/>
                <w:bCs/>
                <w:i/>
                <w:iCs/>
                <w:sz w:val="24"/>
                <w:szCs w:val="24"/>
                <w:lang w:eastAsia="lt-LT"/>
              </w:rPr>
              <w:t>Teatro meno pristatymas žiūrovui</w:t>
            </w:r>
          </w:p>
        </w:tc>
      </w:tr>
    </w:tbl>
    <w:p w14:paraId="5043E4BB" w14:textId="77777777" w:rsidR="001305B2" w:rsidRPr="001305B2" w:rsidRDefault="001305B2" w:rsidP="001305B2">
      <w:pPr>
        <w:spacing w:after="0" w:line="240" w:lineRule="auto"/>
        <w:rPr>
          <w:rFonts w:ascii="Times New Roman" w:eastAsia="Times New Roman" w:hAnsi="Times New Roman" w:cs="Times New Roman"/>
          <w:color w:val="000000"/>
          <w:sz w:val="24"/>
          <w:szCs w:val="24"/>
          <w:lang w:eastAsia="lt-LT"/>
        </w:rPr>
      </w:pPr>
      <w:r w:rsidRPr="000D0A8D">
        <w:rPr>
          <w:rFonts w:ascii="Times New Roman" w:eastAsia="Times New Roman" w:hAnsi="Times New Roman" w:cs="Times New Roman"/>
          <w:color w:val="000000"/>
          <w:sz w:val="24"/>
          <w:szCs w:val="24"/>
          <w:lang w:eastAsia="lt-LT"/>
        </w:rPr>
        <w:t> </w:t>
      </w:r>
      <w:r w:rsidR="003157ED" w:rsidRPr="000D0A8D">
        <w:rPr>
          <w:rFonts w:ascii="Times New Roman" w:eastAsia="Times New Roman" w:hAnsi="Times New Roman" w:cs="Times New Roman"/>
          <w:color w:val="000000"/>
          <w:sz w:val="24"/>
          <w:szCs w:val="24"/>
          <w:lang w:eastAsia="lt-LT"/>
        </w:rPr>
        <w:t xml:space="preserve">              </w:t>
      </w:r>
    </w:p>
    <w:p w14:paraId="57AAB8A4" w14:textId="77777777" w:rsidR="008F60EF" w:rsidRPr="000F090E" w:rsidRDefault="00576C3F" w:rsidP="2C18A3FE">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ab/>
      </w:r>
      <w:r w:rsidR="000C4A23" w:rsidRPr="000F090E">
        <w:rPr>
          <w:rFonts w:ascii="Times New Roman" w:eastAsia="Times New Roman" w:hAnsi="Times New Roman" w:cs="Times New Roman"/>
          <w:color w:val="000000"/>
          <w:sz w:val="24"/>
          <w:szCs w:val="24"/>
          <w:lang w:eastAsia="lt-LT"/>
        </w:rPr>
        <w:t>Ši</w:t>
      </w:r>
      <w:r w:rsidRPr="000F090E">
        <w:rPr>
          <w:rFonts w:ascii="Times New Roman" w:eastAsia="Times New Roman" w:hAnsi="Times New Roman" w:cs="Times New Roman"/>
          <w:color w:val="000000"/>
          <w:sz w:val="24"/>
          <w:szCs w:val="24"/>
          <w:lang w:eastAsia="lt-LT"/>
        </w:rPr>
        <w:t>os funkcij</w:t>
      </w:r>
      <w:r w:rsidR="000C4A23" w:rsidRPr="000F090E">
        <w:rPr>
          <w:rFonts w:ascii="Times New Roman" w:eastAsia="Times New Roman" w:hAnsi="Times New Roman" w:cs="Times New Roman"/>
          <w:color w:val="000000"/>
          <w:sz w:val="24"/>
          <w:szCs w:val="24"/>
          <w:lang w:eastAsia="lt-LT"/>
        </w:rPr>
        <w:t>ų</w:t>
      </w:r>
      <w:r w:rsidRPr="000F090E">
        <w:rPr>
          <w:rFonts w:ascii="Times New Roman" w:eastAsia="Times New Roman" w:hAnsi="Times New Roman" w:cs="Times New Roman"/>
          <w:color w:val="000000"/>
          <w:sz w:val="24"/>
          <w:szCs w:val="24"/>
          <w:lang w:eastAsia="lt-LT"/>
        </w:rPr>
        <w:t xml:space="preserve"> vykdymo programos t</w:t>
      </w:r>
      <w:r w:rsidR="000C4A23" w:rsidRPr="000F090E">
        <w:rPr>
          <w:rFonts w:ascii="Times New Roman" w:eastAsia="Times New Roman" w:hAnsi="Times New Roman" w:cs="Times New Roman"/>
          <w:color w:val="000000"/>
          <w:sz w:val="24"/>
          <w:szCs w:val="24"/>
          <w:lang w:eastAsia="lt-LT"/>
        </w:rPr>
        <w:t>ę</w:t>
      </w:r>
      <w:r w:rsidRPr="000F090E">
        <w:rPr>
          <w:rFonts w:ascii="Times New Roman" w:eastAsia="Times New Roman" w:hAnsi="Times New Roman" w:cs="Times New Roman"/>
          <w:color w:val="000000"/>
          <w:sz w:val="24"/>
          <w:szCs w:val="24"/>
          <w:lang w:eastAsia="lt-LT"/>
        </w:rPr>
        <w:t>stin</w:t>
      </w:r>
      <w:r w:rsidR="000C4A23" w:rsidRPr="000F090E">
        <w:rPr>
          <w:rFonts w:ascii="Times New Roman" w:eastAsia="Times New Roman" w:hAnsi="Times New Roman" w:cs="Times New Roman"/>
          <w:color w:val="000000"/>
          <w:sz w:val="24"/>
          <w:szCs w:val="24"/>
          <w:lang w:eastAsia="lt-LT"/>
        </w:rPr>
        <w:t>ė</w:t>
      </w:r>
      <w:r w:rsidRPr="000F090E">
        <w:rPr>
          <w:rFonts w:ascii="Times New Roman" w:eastAsia="Times New Roman" w:hAnsi="Times New Roman" w:cs="Times New Roman"/>
          <w:color w:val="000000"/>
          <w:sz w:val="24"/>
          <w:szCs w:val="24"/>
          <w:lang w:eastAsia="lt-LT"/>
        </w:rPr>
        <w:t>s veiklos u</w:t>
      </w:r>
      <w:r w:rsidR="000C4A23" w:rsidRPr="000F090E">
        <w:rPr>
          <w:rFonts w:ascii="Times New Roman" w:eastAsia="Times New Roman" w:hAnsi="Times New Roman" w:cs="Times New Roman"/>
          <w:color w:val="000000"/>
          <w:sz w:val="24"/>
          <w:szCs w:val="24"/>
          <w:lang w:eastAsia="lt-LT"/>
        </w:rPr>
        <w:t>ž</w:t>
      </w:r>
      <w:r w:rsidRPr="000F090E">
        <w:rPr>
          <w:rFonts w:ascii="Times New Roman" w:eastAsia="Times New Roman" w:hAnsi="Times New Roman" w:cs="Times New Roman"/>
          <w:color w:val="000000"/>
          <w:sz w:val="24"/>
          <w:szCs w:val="24"/>
          <w:lang w:eastAsia="lt-LT"/>
        </w:rPr>
        <w:t>davinys</w:t>
      </w:r>
      <w:r w:rsidR="00CE4151" w:rsidRPr="000F090E">
        <w:rPr>
          <w:rFonts w:ascii="Times New Roman" w:eastAsia="Times New Roman" w:hAnsi="Times New Roman" w:cs="Times New Roman"/>
          <w:color w:val="000000"/>
          <w:sz w:val="24"/>
          <w:szCs w:val="24"/>
          <w:lang w:eastAsia="lt-LT"/>
        </w:rPr>
        <w:t xml:space="preserve"> </w:t>
      </w:r>
      <w:r w:rsidR="00E62BBB" w:rsidRPr="000F090E">
        <w:rPr>
          <w:rFonts w:ascii="Times New Roman" w:eastAsia="Times New Roman" w:hAnsi="Times New Roman" w:cs="Times New Roman"/>
          <w:color w:val="000000"/>
          <w:sz w:val="24"/>
          <w:szCs w:val="24"/>
          <w:lang w:eastAsia="lt-LT"/>
        </w:rPr>
        <w:t>„</w:t>
      </w:r>
      <w:r w:rsidR="00CE4151" w:rsidRPr="000F090E">
        <w:rPr>
          <w:rFonts w:ascii="Times New Roman" w:eastAsia="Times New Roman" w:hAnsi="Times New Roman" w:cs="Times New Roman"/>
          <w:color w:val="000000"/>
          <w:sz w:val="24"/>
          <w:szCs w:val="24"/>
          <w:lang w:eastAsia="lt-LT"/>
        </w:rPr>
        <w:t xml:space="preserve">Rodyti žiūrovų poreikį atitinkantį repertuarą“. </w:t>
      </w:r>
      <w:r w:rsidR="00F62242" w:rsidRPr="000F090E">
        <w:rPr>
          <w:rFonts w:ascii="Times New Roman" w:eastAsia="Times New Roman" w:hAnsi="Times New Roman" w:cs="Times New Roman"/>
          <w:color w:val="000000"/>
          <w:sz w:val="24"/>
          <w:szCs w:val="24"/>
          <w:lang w:eastAsia="lt-LT"/>
        </w:rPr>
        <w:t>Žemiau pateikiama grafinė programos ir jos uždavinio informacija:</w:t>
      </w:r>
    </w:p>
    <w:p w14:paraId="4B7A5C32" w14:textId="77777777" w:rsidR="008F60EF" w:rsidRDefault="008F60EF" w:rsidP="001305B2">
      <w:pPr>
        <w:spacing w:after="0" w:line="240" w:lineRule="auto"/>
        <w:jc w:val="both"/>
        <w:rPr>
          <w:rFonts w:ascii="Times New Roman" w:eastAsia="Times New Roman" w:hAnsi="Times New Roman" w:cs="Times New Roman"/>
          <w:b/>
          <w:bCs/>
          <w:color w:val="000000"/>
          <w:sz w:val="24"/>
          <w:szCs w:val="24"/>
          <w:lang w:eastAsia="lt-LT"/>
        </w:rPr>
      </w:pPr>
    </w:p>
    <w:p w14:paraId="302FC43B" w14:textId="77777777" w:rsidR="001305B2" w:rsidRPr="001305B2" w:rsidRDefault="001305B2" w:rsidP="001305B2">
      <w:pPr>
        <w:spacing w:after="0" w:line="240" w:lineRule="auto"/>
        <w:jc w:val="both"/>
        <w:rPr>
          <w:rFonts w:ascii="Times New Roman" w:eastAsia="Times New Roman" w:hAnsi="Times New Roman" w:cs="Times New Roman"/>
          <w:color w:val="000000"/>
          <w:sz w:val="24"/>
          <w:szCs w:val="24"/>
          <w:lang w:eastAsia="lt-LT"/>
        </w:rPr>
      </w:pPr>
      <w:r w:rsidRPr="000E2354">
        <w:rPr>
          <w:rFonts w:ascii="Times New Roman" w:eastAsia="Times New Roman" w:hAnsi="Times New Roman" w:cs="Times New Roman"/>
          <w:b/>
          <w:bCs/>
          <w:color w:val="000000"/>
          <w:sz w:val="20"/>
          <w:szCs w:val="20"/>
          <w:lang w:eastAsia="lt-LT"/>
        </w:rPr>
        <w:t>2 grafikas.</w:t>
      </w:r>
      <w:r w:rsidRPr="001305B2">
        <w:rPr>
          <w:rFonts w:ascii="Times New Roman" w:eastAsia="Times New Roman" w:hAnsi="Times New Roman" w:cs="Times New Roman"/>
          <w:b/>
          <w:bCs/>
          <w:i/>
          <w:iCs/>
          <w:color w:val="000000"/>
          <w:sz w:val="24"/>
          <w:szCs w:val="24"/>
          <w:lang w:eastAsia="lt-LT"/>
        </w:rPr>
        <w:t> </w:t>
      </w:r>
      <w:r w:rsidR="008E4D74" w:rsidRPr="00B62997">
        <w:rPr>
          <w:rFonts w:ascii="Times New Roman" w:eastAsia="Times New Roman" w:hAnsi="Times New Roman" w:cs="Times New Roman"/>
          <w:i/>
          <w:iCs/>
          <w:color w:val="000000"/>
          <w:sz w:val="24"/>
          <w:szCs w:val="24"/>
          <w:lang w:eastAsia="lt-LT"/>
        </w:rPr>
        <w:t>Teatro meno pristatymas žiūrovui</w:t>
      </w:r>
      <w:r w:rsidRPr="00B62997">
        <w:rPr>
          <w:rFonts w:ascii="Times New Roman" w:eastAsia="Times New Roman" w:hAnsi="Times New Roman" w:cs="Times New Roman"/>
          <w:i/>
          <w:iCs/>
          <w:color w:val="000000"/>
          <w:sz w:val="24"/>
          <w:szCs w:val="24"/>
          <w:lang w:eastAsia="lt-LT"/>
        </w:rPr>
        <w:t xml:space="preserve"> programa ir jos uždaviniai</w:t>
      </w:r>
      <w:r w:rsidRPr="001305B2">
        <w:rPr>
          <w:rFonts w:ascii="Times New Roman" w:eastAsia="Times New Roman" w:hAnsi="Times New Roman" w:cs="Times New Roman"/>
          <w:i/>
          <w:iCs/>
          <w:color w:val="000000"/>
          <w:sz w:val="24"/>
          <w:szCs w:val="24"/>
          <w:lang w:eastAsia="lt-LT"/>
        </w:rPr>
        <w:t> </w:t>
      </w:r>
    </w:p>
    <w:p w14:paraId="3387CBA6" w14:textId="714F9E53" w:rsidR="001305B2" w:rsidRPr="001305B2" w:rsidRDefault="008B75A8" w:rsidP="001305B2">
      <w:pPr>
        <w:spacing w:after="0" w:line="240" w:lineRule="auto"/>
        <w:jc w:val="both"/>
        <w:rPr>
          <w:rFonts w:ascii="Times New Roman" w:eastAsia="Times New Roman" w:hAnsi="Times New Roman" w:cs="Times New Roman"/>
          <w:color w:val="000000"/>
          <w:sz w:val="24"/>
          <w:szCs w:val="24"/>
          <w:lang w:eastAsia="lt-LT"/>
        </w:rPr>
      </w:pPr>
      <w:r w:rsidRPr="000F090E">
        <w:rPr>
          <w:noProof/>
          <w:sz w:val="20"/>
          <w:lang w:val="en-GB" w:eastAsia="ko-KR"/>
        </w:rPr>
        <w:drawing>
          <wp:inline distT="0" distB="0" distL="0" distR="0" wp14:anchorId="5CCDFF06" wp14:editId="35254187">
            <wp:extent cx="5928360" cy="2417445"/>
            <wp:effectExtent l="0" t="0" r="15240" b="20955"/>
            <wp:docPr id="2" name="Diagrama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AF4C83B" w14:textId="1F565D03" w:rsidR="00167342" w:rsidRPr="000F090E" w:rsidRDefault="5E78E94A" w:rsidP="28C2BF4F">
      <w:pPr>
        <w:spacing w:after="0" w:line="240" w:lineRule="auto"/>
        <w:jc w:val="both"/>
        <w:rPr>
          <w:rFonts w:ascii="Times New Roman" w:eastAsia="Times New Roman" w:hAnsi="Times New Roman" w:cs="Times New Roman"/>
          <w:color w:val="000000"/>
          <w:sz w:val="24"/>
          <w:szCs w:val="24"/>
          <w:lang w:eastAsia="zh-CN"/>
        </w:rPr>
      </w:pPr>
      <w:bookmarkStart w:id="4" w:name="_Hlk71718650"/>
      <w:bookmarkStart w:id="5" w:name="_Hlk71712373"/>
      <w:r w:rsidRPr="5E78E94A">
        <w:rPr>
          <w:rFonts w:ascii="Times New Roman" w:eastAsia="Times New Roman" w:hAnsi="Times New Roman" w:cs="Times New Roman"/>
          <w:color w:val="000000" w:themeColor="text1"/>
          <w:sz w:val="24"/>
          <w:szCs w:val="24"/>
          <w:lang w:eastAsia="zh-CN"/>
        </w:rPr>
        <w:t>2024 metais planuojamos premjeros:</w:t>
      </w:r>
    </w:p>
    <w:p w14:paraId="5BB240B2" w14:textId="20281762" w:rsidR="00BE724A" w:rsidRPr="000F090E" w:rsidRDefault="5E78E94A" w:rsidP="5E78E94A">
      <w:pPr>
        <w:spacing w:after="0" w:line="240" w:lineRule="auto"/>
        <w:jc w:val="both"/>
        <w:rPr>
          <w:rFonts w:ascii="Times New Roman" w:eastAsia="Times New Roman" w:hAnsi="Times New Roman" w:cs="Times New Roman"/>
          <w:sz w:val="24"/>
          <w:szCs w:val="24"/>
          <w:lang w:val="lt"/>
        </w:rPr>
      </w:pPr>
      <w:r w:rsidRPr="5E78E94A">
        <w:rPr>
          <w:rFonts w:ascii="Times New Roman" w:eastAsia="Times New Roman" w:hAnsi="Times New Roman" w:cs="Times New Roman"/>
          <w:color w:val="000000" w:themeColor="text1"/>
          <w:sz w:val="24"/>
          <w:szCs w:val="24"/>
          <w:lang w:eastAsia="zh-CN"/>
        </w:rPr>
        <w:t xml:space="preserve"> 1) Baletas </w:t>
      </w:r>
      <w:r w:rsidRPr="5E78E94A">
        <w:rPr>
          <w:rFonts w:ascii="Times New Roman" w:eastAsia="Times New Roman" w:hAnsi="Times New Roman" w:cs="Times New Roman"/>
          <w:color w:val="000000" w:themeColor="text1"/>
          <w:sz w:val="24"/>
          <w:szCs w:val="24"/>
          <w:lang w:val="lt"/>
        </w:rPr>
        <w:t>„Le Parc“. Choreografas Angelin Preljocaj, kostiumų dailininkas – Herve Pierre, scenografas – Thierry Leproust, šviesų dailininkas – Jacques Chatelet</w:t>
      </w:r>
      <w:r w:rsidR="00E37693">
        <w:rPr>
          <w:rFonts w:ascii="Times New Roman" w:eastAsia="Times New Roman" w:hAnsi="Times New Roman" w:cs="Times New Roman"/>
          <w:color w:val="000000" w:themeColor="text1"/>
          <w:sz w:val="24"/>
          <w:szCs w:val="24"/>
          <w:lang w:val="lt"/>
        </w:rPr>
        <w:t>;</w:t>
      </w:r>
    </w:p>
    <w:p w14:paraId="6068CE85" w14:textId="4ED16845" w:rsidR="00BE724A" w:rsidRDefault="5E78E94A" w:rsidP="5E78E94A">
      <w:pPr>
        <w:spacing w:after="0" w:line="240" w:lineRule="auto"/>
        <w:jc w:val="both"/>
        <w:rPr>
          <w:rFonts w:ascii="Times New Roman" w:eastAsia="Times New Roman" w:hAnsi="Times New Roman" w:cs="Times New Roman"/>
          <w:color w:val="000000"/>
          <w:sz w:val="24"/>
          <w:szCs w:val="24"/>
          <w:lang w:eastAsia="zh-CN"/>
        </w:rPr>
      </w:pPr>
      <w:r w:rsidRPr="5E78E94A">
        <w:rPr>
          <w:rFonts w:ascii="Times New Roman" w:eastAsia="Times New Roman" w:hAnsi="Times New Roman" w:cs="Times New Roman"/>
          <w:color w:val="000000" w:themeColor="text1"/>
          <w:sz w:val="24"/>
          <w:szCs w:val="24"/>
          <w:lang w:eastAsia="zh-CN"/>
        </w:rPr>
        <w:t xml:space="preserve"> 2) </w:t>
      </w:r>
      <w:r w:rsidRPr="5E78E94A">
        <w:rPr>
          <w:rFonts w:ascii="Times New Roman" w:eastAsia="Times New Roman" w:hAnsi="Times New Roman" w:cs="Times New Roman"/>
          <w:color w:val="363636"/>
          <w:sz w:val="24"/>
          <w:szCs w:val="24"/>
        </w:rPr>
        <w:t>Jacques´o Offenbacho opera „Hofmano istorijos“.</w:t>
      </w:r>
      <w:r w:rsidRPr="5E78E94A">
        <w:rPr>
          <w:rFonts w:ascii="Times New Roman" w:eastAsia="Times New Roman" w:hAnsi="Times New Roman" w:cs="Times New Roman"/>
          <w:color w:val="363636"/>
          <w:sz w:val="25"/>
          <w:szCs w:val="25"/>
        </w:rPr>
        <w:t xml:space="preserve"> R</w:t>
      </w:r>
      <w:r w:rsidRPr="5E78E94A">
        <w:rPr>
          <w:rFonts w:ascii="Times New Roman" w:eastAsia="Times New Roman" w:hAnsi="Times New Roman" w:cs="Times New Roman"/>
          <w:sz w:val="24"/>
          <w:szCs w:val="24"/>
        </w:rPr>
        <w:t xml:space="preserve">ežisierius Frederico Grazinni, kostiumų dailininkė Valeria Donata Betella, scenografas Andrea Belli, </w:t>
      </w:r>
      <w:r w:rsidRPr="5E78E94A">
        <w:rPr>
          <w:rFonts w:ascii="Times New Roman" w:eastAsia="Times New Roman" w:hAnsi="Times New Roman" w:cs="Times New Roman"/>
          <w:color w:val="000000" w:themeColor="text1"/>
          <w:sz w:val="24"/>
          <w:szCs w:val="24"/>
          <w:lang w:eastAsia="zh-CN"/>
        </w:rPr>
        <w:t xml:space="preserve">muzikos vadovas Sesto Quatrini; </w:t>
      </w:r>
    </w:p>
    <w:p w14:paraId="10307A4B" w14:textId="0B261D85" w:rsidR="00B145A8" w:rsidRPr="00B145A8" w:rsidRDefault="5E78E94A" w:rsidP="5E78E94A">
      <w:pPr>
        <w:spacing w:after="0" w:line="240" w:lineRule="auto"/>
        <w:jc w:val="both"/>
        <w:rPr>
          <w:rFonts w:ascii="Times New Roman" w:eastAsia="Times New Roman" w:hAnsi="Times New Roman" w:cs="Times New Roman"/>
          <w:sz w:val="24"/>
          <w:szCs w:val="24"/>
        </w:rPr>
      </w:pPr>
      <w:r w:rsidRPr="5E78E94A">
        <w:rPr>
          <w:rFonts w:ascii="Times New Roman" w:eastAsia="Times New Roman" w:hAnsi="Times New Roman" w:cs="Times New Roman"/>
          <w:color w:val="000000" w:themeColor="text1"/>
          <w:sz w:val="24"/>
          <w:szCs w:val="24"/>
          <w:lang w:eastAsia="zh-CN"/>
        </w:rPr>
        <w:t xml:space="preserve"> 3) </w:t>
      </w:r>
      <w:r w:rsidRPr="5E78E94A">
        <w:rPr>
          <w:rFonts w:ascii="Times New Roman" w:eastAsia="Times New Roman" w:hAnsi="Times New Roman" w:cs="Times New Roman"/>
          <w:sz w:val="24"/>
          <w:szCs w:val="24"/>
        </w:rPr>
        <w:t xml:space="preserve">G. Puccini vienaveiksmių operų Triptikas, </w:t>
      </w:r>
      <w:r w:rsidRPr="5E78E94A">
        <w:rPr>
          <w:rFonts w:ascii="Times New Roman" w:eastAsia="Times New Roman" w:hAnsi="Times New Roman" w:cs="Times New Roman"/>
          <w:sz w:val="24"/>
          <w:szCs w:val="24"/>
          <w:lang w:val="lt"/>
        </w:rPr>
        <w:t xml:space="preserve">bendradarbiaujant su New York City Opera. Tai pirmasis LNOBT ir New York City Opera jungtinės veiklos pastatymas. Šio pastatymo režisierius – </w:t>
      </w:r>
      <w:r w:rsidRPr="5E78E94A">
        <w:rPr>
          <w:rFonts w:ascii="Times New Roman" w:eastAsia="Times New Roman" w:hAnsi="Times New Roman" w:cs="Times New Roman"/>
          <w:color w:val="000000" w:themeColor="text1"/>
          <w:sz w:val="24"/>
          <w:szCs w:val="24"/>
          <w:lang w:val="lt"/>
        </w:rPr>
        <w:t>Michael Capasso. Muzikos vadovas Ričardas Šumila</w:t>
      </w:r>
      <w:r w:rsidR="00E37693">
        <w:rPr>
          <w:rFonts w:ascii="Times New Roman" w:eastAsia="Times New Roman" w:hAnsi="Times New Roman" w:cs="Times New Roman"/>
          <w:color w:val="000000" w:themeColor="text1"/>
          <w:sz w:val="24"/>
          <w:szCs w:val="24"/>
          <w:lang w:val="lt"/>
        </w:rPr>
        <w:t>;</w:t>
      </w:r>
    </w:p>
    <w:p w14:paraId="1952E776" w14:textId="09A0C82C" w:rsidR="00B145A8" w:rsidRPr="00B145A8" w:rsidRDefault="5E78E94A" w:rsidP="5E78E94A">
      <w:pPr>
        <w:spacing w:after="0" w:line="240" w:lineRule="auto"/>
        <w:jc w:val="both"/>
        <w:rPr>
          <w:rFonts w:ascii="Times New Roman" w:eastAsia="Times New Roman" w:hAnsi="Times New Roman" w:cs="Times New Roman"/>
          <w:color w:val="000000" w:themeColor="text1"/>
          <w:sz w:val="24"/>
          <w:szCs w:val="24"/>
          <w:lang w:eastAsia="zh-CN"/>
        </w:rPr>
      </w:pPr>
      <w:r w:rsidRPr="5E78E94A">
        <w:rPr>
          <w:rFonts w:ascii="Times New Roman" w:eastAsia="Times New Roman" w:hAnsi="Times New Roman" w:cs="Times New Roman"/>
          <w:color w:val="000000" w:themeColor="text1"/>
          <w:sz w:val="24"/>
          <w:szCs w:val="24"/>
          <w:lang w:eastAsia="zh-CN"/>
        </w:rPr>
        <w:t xml:space="preserve"> 4) Baletai “Nijinski” ir “La Strada”, choreografas Marco Goecke.</w:t>
      </w:r>
    </w:p>
    <w:p w14:paraId="0B52843E" w14:textId="6DAE532A" w:rsidR="5E78E94A" w:rsidRPr="00045CEE" w:rsidRDefault="552DABDB" w:rsidP="5E78E94A">
      <w:pPr>
        <w:spacing w:after="0" w:line="240" w:lineRule="auto"/>
        <w:ind w:firstLine="851"/>
        <w:jc w:val="both"/>
        <w:rPr>
          <w:rFonts w:ascii="Times New Roman" w:eastAsia="Times New Roman" w:hAnsi="Times New Roman" w:cs="Times New Roman"/>
          <w:sz w:val="24"/>
          <w:szCs w:val="24"/>
          <w:lang w:eastAsia="zh-CN"/>
        </w:rPr>
      </w:pPr>
      <w:r w:rsidRPr="5CC711F7">
        <w:rPr>
          <w:rFonts w:ascii="Times New Roman" w:eastAsia="Times New Roman" w:hAnsi="Times New Roman" w:cs="Times New Roman"/>
          <w:sz w:val="24"/>
          <w:szCs w:val="24"/>
          <w:lang w:eastAsia="zh-CN"/>
        </w:rPr>
        <w:t xml:space="preserve">Kultūrinė edukacija išlieka Teatro prioritetine veikla. </w:t>
      </w:r>
      <w:r w:rsidR="13AC5FBB" w:rsidRPr="5CC711F7">
        <w:rPr>
          <w:rFonts w:ascii="Times New Roman" w:eastAsia="Times New Roman" w:hAnsi="Times New Roman" w:cs="Times New Roman"/>
          <w:sz w:val="24"/>
          <w:szCs w:val="24"/>
          <w:lang w:eastAsia="zh-CN"/>
        </w:rPr>
        <w:t>Teatro</w:t>
      </w:r>
      <w:r w:rsidRPr="5CC711F7">
        <w:rPr>
          <w:rFonts w:ascii="Times New Roman" w:eastAsia="Times New Roman" w:hAnsi="Times New Roman" w:cs="Times New Roman"/>
          <w:sz w:val="24"/>
          <w:szCs w:val="24"/>
          <w:lang w:eastAsia="zh-CN"/>
        </w:rPr>
        <w:t xml:space="preserve"> kultūrinė edukacija gali būti klasifikuojama pagal skirtingus </w:t>
      </w:r>
      <w:r w:rsidR="1160AF7C" w:rsidRPr="5CC711F7">
        <w:rPr>
          <w:rFonts w:ascii="Times New Roman" w:eastAsia="Times New Roman" w:hAnsi="Times New Roman" w:cs="Times New Roman"/>
          <w:sz w:val="24"/>
          <w:szCs w:val="24"/>
          <w:lang w:eastAsia="zh-CN"/>
        </w:rPr>
        <w:t>kriterijus.</w:t>
      </w:r>
      <w:r w:rsidRPr="5CC711F7">
        <w:rPr>
          <w:rFonts w:ascii="Times New Roman" w:eastAsia="Times New Roman" w:hAnsi="Times New Roman" w:cs="Times New Roman"/>
          <w:sz w:val="24"/>
          <w:szCs w:val="24"/>
          <w:lang w:eastAsia="zh-CN"/>
        </w:rPr>
        <w:t xml:space="preserve"> Svarbiausi jų: sudėtingumas, tikslinė auditorija, susidomėjimo lygis, lokacija (teatre, virtuali edukacija ar regionuose). Vykdant kultūrinę edukaciją </w:t>
      </w:r>
      <w:r w:rsidR="29C4D33D" w:rsidRPr="5CC711F7">
        <w:rPr>
          <w:rFonts w:ascii="Times New Roman" w:eastAsia="Times New Roman" w:hAnsi="Times New Roman" w:cs="Times New Roman"/>
          <w:sz w:val="24"/>
          <w:szCs w:val="24"/>
          <w:lang w:eastAsia="zh-CN"/>
        </w:rPr>
        <w:t xml:space="preserve">Teatras </w:t>
      </w:r>
      <w:r w:rsidRPr="5CC711F7">
        <w:rPr>
          <w:rFonts w:ascii="Times New Roman" w:eastAsia="Times New Roman" w:hAnsi="Times New Roman" w:cs="Times New Roman"/>
          <w:sz w:val="24"/>
          <w:szCs w:val="24"/>
          <w:lang w:eastAsia="zh-CN"/>
        </w:rPr>
        <w:t xml:space="preserve">pasitelkia įvairias rinkodaros priemones, vykdo plačią komunikaciją socialiniuose tinkluose. </w:t>
      </w:r>
      <w:r w:rsidR="014187F9" w:rsidRPr="5CC711F7">
        <w:rPr>
          <w:rFonts w:ascii="Times New Roman" w:eastAsia="Times New Roman" w:hAnsi="Times New Roman" w:cs="Times New Roman"/>
          <w:sz w:val="24"/>
          <w:szCs w:val="24"/>
          <w:lang w:eastAsia="zh-CN"/>
        </w:rPr>
        <w:t>Teatras</w:t>
      </w:r>
      <w:r w:rsidR="6876A047" w:rsidRPr="5CC711F7">
        <w:rPr>
          <w:rFonts w:ascii="Times New Roman" w:eastAsia="Times New Roman" w:hAnsi="Times New Roman" w:cs="Times New Roman"/>
          <w:sz w:val="24"/>
          <w:szCs w:val="24"/>
          <w:lang w:eastAsia="zh-CN"/>
        </w:rPr>
        <w:t>,</w:t>
      </w:r>
      <w:r w:rsidR="014187F9" w:rsidRPr="5CC711F7">
        <w:rPr>
          <w:rFonts w:ascii="Times New Roman" w:eastAsia="Times New Roman" w:hAnsi="Times New Roman" w:cs="Times New Roman"/>
          <w:sz w:val="24"/>
          <w:szCs w:val="24"/>
          <w:lang w:eastAsia="zh-CN"/>
        </w:rPr>
        <w:t xml:space="preserve"> </w:t>
      </w:r>
      <w:r w:rsidR="1CB68235" w:rsidRPr="5CC711F7">
        <w:rPr>
          <w:rFonts w:ascii="Times New Roman" w:eastAsia="Times New Roman" w:hAnsi="Times New Roman" w:cs="Times New Roman"/>
          <w:sz w:val="24"/>
          <w:szCs w:val="24"/>
          <w:lang w:eastAsia="zh-CN"/>
        </w:rPr>
        <w:t>norėdamas</w:t>
      </w:r>
      <w:r w:rsidRPr="5CC711F7">
        <w:rPr>
          <w:rFonts w:ascii="Times New Roman" w:eastAsia="Times New Roman" w:hAnsi="Times New Roman" w:cs="Times New Roman"/>
          <w:sz w:val="24"/>
          <w:szCs w:val="24"/>
          <w:lang w:eastAsia="zh-CN"/>
        </w:rPr>
        <w:t xml:space="preserve"> tapti </w:t>
      </w:r>
      <w:r w:rsidR="1CB68235" w:rsidRPr="5CC711F7">
        <w:rPr>
          <w:rFonts w:ascii="Times New Roman" w:eastAsia="Times New Roman" w:hAnsi="Times New Roman" w:cs="Times New Roman"/>
          <w:sz w:val="24"/>
          <w:szCs w:val="24"/>
          <w:lang w:eastAsia="zh-CN"/>
        </w:rPr>
        <w:t>patrauklesnis</w:t>
      </w:r>
      <w:r w:rsidRPr="5CC711F7">
        <w:rPr>
          <w:rFonts w:ascii="Times New Roman" w:eastAsia="Times New Roman" w:hAnsi="Times New Roman" w:cs="Times New Roman"/>
          <w:sz w:val="24"/>
          <w:szCs w:val="24"/>
          <w:lang w:eastAsia="zh-CN"/>
        </w:rPr>
        <w:t xml:space="preserve"> jaunajai kartai</w:t>
      </w:r>
      <w:r w:rsidR="6876A047" w:rsidRPr="5CC711F7">
        <w:rPr>
          <w:rFonts w:ascii="Times New Roman" w:eastAsia="Times New Roman" w:hAnsi="Times New Roman" w:cs="Times New Roman"/>
          <w:sz w:val="24"/>
          <w:szCs w:val="24"/>
          <w:lang w:eastAsia="zh-CN"/>
        </w:rPr>
        <w:t xml:space="preserve">, </w:t>
      </w:r>
      <w:r w:rsidR="1CB68235" w:rsidRPr="5CC711F7">
        <w:rPr>
          <w:rFonts w:ascii="Times New Roman" w:eastAsia="Times New Roman" w:hAnsi="Times New Roman" w:cs="Times New Roman"/>
          <w:sz w:val="24"/>
          <w:szCs w:val="24"/>
          <w:lang w:eastAsia="zh-CN"/>
        </w:rPr>
        <w:t>dalyvauja</w:t>
      </w:r>
      <w:r w:rsidRPr="5CC711F7">
        <w:rPr>
          <w:rFonts w:ascii="Times New Roman" w:eastAsia="Times New Roman" w:hAnsi="Times New Roman" w:cs="Times New Roman"/>
          <w:sz w:val="24"/>
          <w:szCs w:val="24"/>
          <w:lang w:eastAsia="zh-CN"/>
        </w:rPr>
        <w:t xml:space="preserve"> Kultūros paso programoje, kurioje </w:t>
      </w:r>
      <w:r w:rsidR="29C4D33D" w:rsidRPr="5CC711F7">
        <w:rPr>
          <w:rFonts w:ascii="Times New Roman" w:eastAsia="Times New Roman" w:hAnsi="Times New Roman" w:cs="Times New Roman"/>
          <w:sz w:val="24"/>
          <w:szCs w:val="24"/>
          <w:lang w:eastAsia="zh-CN"/>
        </w:rPr>
        <w:t xml:space="preserve">siūlomi unikalūs renginiai </w:t>
      </w:r>
      <w:r w:rsidRPr="5CC711F7">
        <w:rPr>
          <w:rFonts w:ascii="Times New Roman" w:eastAsia="Times New Roman" w:hAnsi="Times New Roman" w:cs="Times New Roman"/>
          <w:sz w:val="24"/>
          <w:szCs w:val="24"/>
          <w:lang w:eastAsia="zh-CN"/>
        </w:rPr>
        <w:t xml:space="preserve">skirtingo amžiaus moksleiviams. Taip pat organizuojamos ekskursijos po Teatro užkulisius išlieka viena populiariausių iš siūlomų edukacijų. Šis didėjantis </w:t>
      </w:r>
      <w:r w:rsidR="29C4D33D" w:rsidRPr="5CC711F7">
        <w:rPr>
          <w:rFonts w:ascii="Times New Roman" w:eastAsia="Times New Roman" w:hAnsi="Times New Roman" w:cs="Times New Roman"/>
          <w:sz w:val="24"/>
          <w:szCs w:val="24"/>
          <w:lang w:eastAsia="zh-CN"/>
        </w:rPr>
        <w:t xml:space="preserve">edukacijos </w:t>
      </w:r>
      <w:r w:rsidRPr="5CC711F7">
        <w:rPr>
          <w:rFonts w:ascii="Times New Roman" w:eastAsia="Times New Roman" w:hAnsi="Times New Roman" w:cs="Times New Roman"/>
          <w:sz w:val="24"/>
          <w:szCs w:val="24"/>
          <w:lang w:eastAsia="zh-CN"/>
        </w:rPr>
        <w:t xml:space="preserve">ekskursijų poreikis, skatina didinti ir organizuojamų ekskursijų skaičių. 2023 m. išbandyta naujovė </w:t>
      </w:r>
      <w:r w:rsidR="26F700C3" w:rsidRPr="5CC711F7">
        <w:rPr>
          <w:rFonts w:ascii="Times New Roman" w:eastAsia="Times New Roman" w:hAnsi="Times New Roman" w:cs="Times New Roman"/>
          <w:sz w:val="24"/>
          <w:szCs w:val="24"/>
          <w:lang w:eastAsia="zh-CN"/>
        </w:rPr>
        <w:t>–</w:t>
      </w:r>
      <w:r w:rsidRPr="5CC711F7">
        <w:rPr>
          <w:rFonts w:ascii="Times New Roman" w:eastAsia="Times New Roman" w:hAnsi="Times New Roman" w:cs="Times New Roman"/>
          <w:sz w:val="24"/>
          <w:szCs w:val="24"/>
          <w:lang w:eastAsia="zh-CN"/>
        </w:rPr>
        <w:t xml:space="preserve"> teminė muzikinė ekskursija po Vilnių, sulaukusi didelio žiūrovų susidomėjimo, bus vykdoma ir 2024 m.  vasarą. 2023 m. įdiegta naujovė </w:t>
      </w:r>
      <w:r w:rsidR="29C4D33D" w:rsidRPr="5CC711F7">
        <w:rPr>
          <w:rFonts w:ascii="Times New Roman" w:eastAsia="Times New Roman" w:hAnsi="Times New Roman" w:cs="Times New Roman"/>
          <w:sz w:val="24"/>
          <w:szCs w:val="24"/>
          <w:lang w:eastAsia="zh-CN"/>
        </w:rPr>
        <w:t>Teatro</w:t>
      </w:r>
      <w:r w:rsidRPr="5CC711F7">
        <w:rPr>
          <w:rFonts w:ascii="Times New Roman" w:eastAsia="Times New Roman" w:hAnsi="Times New Roman" w:cs="Times New Roman"/>
          <w:sz w:val="24"/>
          <w:szCs w:val="24"/>
          <w:lang w:eastAsia="zh-CN"/>
        </w:rPr>
        <w:t xml:space="preserve"> edukacijoje – gyva baleto pamoka suaugusiems, kurią veda profesionalūs </w:t>
      </w:r>
      <w:r w:rsidR="29C4D33D" w:rsidRPr="5CC711F7">
        <w:rPr>
          <w:rFonts w:ascii="Times New Roman" w:eastAsia="Times New Roman" w:hAnsi="Times New Roman" w:cs="Times New Roman"/>
          <w:sz w:val="24"/>
          <w:szCs w:val="24"/>
          <w:lang w:eastAsia="zh-CN"/>
        </w:rPr>
        <w:t xml:space="preserve">Teatro </w:t>
      </w:r>
      <w:r w:rsidRPr="5CC711F7">
        <w:rPr>
          <w:rFonts w:ascii="Times New Roman" w:eastAsia="Times New Roman" w:hAnsi="Times New Roman" w:cs="Times New Roman"/>
          <w:sz w:val="24"/>
          <w:szCs w:val="24"/>
          <w:lang w:eastAsia="zh-CN"/>
        </w:rPr>
        <w:t xml:space="preserve">baleto korepetitoriai. Sulaukus didelio žiūrovų dėmesio šiai edukacinei programai, </w:t>
      </w:r>
      <w:r w:rsidR="6876A047" w:rsidRPr="5CC711F7">
        <w:rPr>
          <w:rFonts w:ascii="Times New Roman" w:eastAsia="Times New Roman" w:hAnsi="Times New Roman" w:cs="Times New Roman"/>
          <w:sz w:val="24"/>
          <w:szCs w:val="24"/>
          <w:lang w:eastAsia="zh-CN"/>
        </w:rPr>
        <w:t xml:space="preserve">ją </w:t>
      </w:r>
      <w:r w:rsidRPr="5CC711F7">
        <w:rPr>
          <w:rFonts w:ascii="Times New Roman" w:eastAsia="Times New Roman" w:hAnsi="Times New Roman" w:cs="Times New Roman"/>
          <w:sz w:val="24"/>
          <w:szCs w:val="24"/>
          <w:lang w:eastAsia="zh-CN"/>
        </w:rPr>
        <w:t>planuojama tęsti ir 2024</w:t>
      </w:r>
      <w:r w:rsidR="1AC11892" w:rsidRPr="5CC711F7">
        <w:rPr>
          <w:rFonts w:ascii="Times New Roman" w:eastAsia="Times New Roman" w:hAnsi="Times New Roman" w:cs="Times New Roman"/>
          <w:sz w:val="24"/>
          <w:szCs w:val="24"/>
          <w:lang w:eastAsia="zh-CN"/>
        </w:rPr>
        <w:t>–</w:t>
      </w:r>
      <w:r w:rsidRPr="5CC711F7">
        <w:rPr>
          <w:rFonts w:ascii="Times New Roman" w:eastAsia="Times New Roman" w:hAnsi="Times New Roman" w:cs="Times New Roman"/>
          <w:sz w:val="24"/>
          <w:szCs w:val="24"/>
          <w:lang w:eastAsia="zh-CN"/>
        </w:rPr>
        <w:t xml:space="preserve">2026 metais.  </w:t>
      </w:r>
    </w:p>
    <w:p w14:paraId="20CC3C0F" w14:textId="72AFF1FE" w:rsidR="001D41FD" w:rsidRPr="00045CEE" w:rsidRDefault="5E78E94A" w:rsidP="5E78E94A">
      <w:pPr>
        <w:spacing w:after="0" w:line="240" w:lineRule="auto"/>
        <w:ind w:firstLine="851"/>
        <w:jc w:val="both"/>
        <w:rPr>
          <w:rFonts w:ascii="Times New Roman" w:eastAsia="Times New Roman" w:hAnsi="Times New Roman" w:cs="Times New Roman"/>
          <w:sz w:val="24"/>
          <w:szCs w:val="24"/>
          <w:lang w:val="lt"/>
        </w:rPr>
      </w:pPr>
      <w:r w:rsidRPr="5CC711F7">
        <w:rPr>
          <w:rFonts w:ascii="Times New Roman" w:eastAsia="Times New Roman" w:hAnsi="Times New Roman" w:cs="Times New Roman"/>
          <w:sz w:val="24"/>
          <w:szCs w:val="24"/>
          <w:lang w:eastAsia="zh-CN"/>
        </w:rPr>
        <w:t xml:space="preserve">2024–2026 m. </w:t>
      </w:r>
      <w:r w:rsidR="00005081" w:rsidRPr="5CC711F7">
        <w:rPr>
          <w:rFonts w:ascii="Times New Roman" w:eastAsia="Times New Roman" w:hAnsi="Times New Roman" w:cs="Times New Roman"/>
          <w:sz w:val="24"/>
          <w:szCs w:val="24"/>
          <w:lang w:eastAsia="zh-CN"/>
        </w:rPr>
        <w:t xml:space="preserve">laikotarpiu </w:t>
      </w:r>
      <w:r w:rsidRPr="5CC711F7">
        <w:rPr>
          <w:rFonts w:ascii="Times New Roman" w:eastAsia="Times New Roman" w:hAnsi="Times New Roman" w:cs="Times New Roman"/>
          <w:sz w:val="24"/>
          <w:szCs w:val="24"/>
          <w:lang w:eastAsia="zh-CN"/>
        </w:rPr>
        <w:t xml:space="preserve">ir toliau  didelis dėmesys bus skiriamas skaitmeniniam turiniui ir jo įvairiapusiškam kūrimui, kad kuo daugiau žiūrovų galėtų susipažinti su Teatro </w:t>
      </w:r>
      <w:r w:rsidR="00005081" w:rsidRPr="5CC711F7">
        <w:rPr>
          <w:rFonts w:ascii="Times New Roman" w:eastAsia="Times New Roman" w:hAnsi="Times New Roman" w:cs="Times New Roman"/>
          <w:sz w:val="24"/>
          <w:szCs w:val="24"/>
          <w:lang w:eastAsia="zh-CN"/>
        </w:rPr>
        <w:t xml:space="preserve">kūrybine </w:t>
      </w:r>
      <w:r w:rsidR="65052B0D" w:rsidRPr="5CC711F7">
        <w:rPr>
          <w:rFonts w:ascii="Times New Roman" w:eastAsia="Times New Roman" w:hAnsi="Times New Roman" w:cs="Times New Roman"/>
          <w:sz w:val="24"/>
          <w:szCs w:val="24"/>
          <w:lang w:eastAsia="zh-CN"/>
        </w:rPr>
        <w:t>veikla.</w:t>
      </w:r>
      <w:r w:rsidRPr="5CC711F7">
        <w:rPr>
          <w:rFonts w:ascii="Times New Roman" w:eastAsia="Times New Roman" w:hAnsi="Times New Roman" w:cs="Times New Roman"/>
          <w:sz w:val="24"/>
          <w:szCs w:val="24"/>
          <w:lang w:eastAsia="zh-CN"/>
        </w:rPr>
        <w:t xml:space="preserve"> </w:t>
      </w:r>
      <w:r w:rsidR="56EDEE23" w:rsidRPr="5CC711F7">
        <w:rPr>
          <w:rFonts w:ascii="Times New Roman" w:eastAsia="Times New Roman" w:hAnsi="Times New Roman" w:cs="Times New Roman"/>
          <w:sz w:val="24"/>
          <w:szCs w:val="24"/>
          <w:lang w:eastAsia="zh-CN"/>
        </w:rPr>
        <w:t>Siekiant didinti</w:t>
      </w:r>
      <w:r w:rsidRPr="5CC711F7">
        <w:rPr>
          <w:rFonts w:ascii="Times New Roman" w:eastAsia="Times New Roman" w:hAnsi="Times New Roman" w:cs="Times New Roman"/>
          <w:sz w:val="24"/>
          <w:szCs w:val="24"/>
          <w:lang w:eastAsia="zh-CN"/>
        </w:rPr>
        <w:t xml:space="preserve"> žiūrovų auditoriją, Teatras dalyvauja ir E</w:t>
      </w:r>
      <w:r w:rsidR="00005081" w:rsidRPr="5CC711F7">
        <w:rPr>
          <w:rFonts w:ascii="Times New Roman" w:eastAsia="Times New Roman" w:hAnsi="Times New Roman" w:cs="Times New Roman"/>
          <w:sz w:val="24"/>
          <w:szCs w:val="24"/>
          <w:lang w:eastAsia="zh-CN"/>
        </w:rPr>
        <w:t>-</w:t>
      </w:r>
      <w:r w:rsidRPr="5CC711F7">
        <w:rPr>
          <w:rFonts w:ascii="Times New Roman" w:eastAsia="Times New Roman" w:hAnsi="Times New Roman" w:cs="Times New Roman"/>
          <w:sz w:val="24"/>
          <w:szCs w:val="24"/>
          <w:lang w:eastAsia="zh-CN"/>
        </w:rPr>
        <w:t xml:space="preserve">kultūra platformos projekte, siekiant sukurti </w:t>
      </w:r>
      <w:r w:rsidRPr="5CC711F7">
        <w:rPr>
          <w:rFonts w:ascii="Times New Roman" w:eastAsia="Times New Roman" w:hAnsi="Times New Roman" w:cs="Times New Roman"/>
          <w:sz w:val="24"/>
          <w:szCs w:val="24"/>
          <w:lang w:val="lt"/>
        </w:rPr>
        <w:t>vartotojui patogią vieną elektroninę informacinių technologijų prieigą prie kultūros turinio, duomenų ir informacijos išteklių bei kokybiškų elektroninių kultūros paslaugų.</w:t>
      </w:r>
    </w:p>
    <w:p w14:paraId="39DDA332" w14:textId="64C36275" w:rsidR="001D41FD" w:rsidRPr="00E30771" w:rsidRDefault="552DABDB" w:rsidP="4EE4DF41">
      <w:pPr>
        <w:spacing w:after="0" w:line="240" w:lineRule="auto"/>
        <w:ind w:firstLine="851"/>
        <w:jc w:val="both"/>
        <w:rPr>
          <w:rFonts w:asciiTheme="majorBidi" w:eastAsia="Times New Roman" w:hAnsiTheme="majorBidi" w:cstheme="majorBidi"/>
          <w:sz w:val="24"/>
          <w:szCs w:val="24"/>
          <w:lang w:eastAsia="zh-CN"/>
        </w:rPr>
      </w:pPr>
      <w:r w:rsidRPr="4EE4DF41">
        <w:rPr>
          <w:rFonts w:ascii="Times New Roman" w:eastAsia="Times New Roman" w:hAnsi="Times New Roman" w:cs="Times New Roman"/>
          <w:sz w:val="24"/>
          <w:szCs w:val="24"/>
          <w:lang w:eastAsia="zh-CN"/>
        </w:rPr>
        <w:t xml:space="preserve">2023 m. </w:t>
      </w:r>
      <w:r w:rsidR="0F324896" w:rsidRPr="4EE4DF41">
        <w:rPr>
          <w:rFonts w:ascii="Times New Roman" w:eastAsia="Times New Roman" w:hAnsi="Times New Roman" w:cs="Times New Roman"/>
          <w:sz w:val="24"/>
          <w:szCs w:val="24"/>
          <w:lang w:eastAsia="zh-CN"/>
        </w:rPr>
        <w:t xml:space="preserve">Teatras </w:t>
      </w:r>
      <w:r w:rsidR="0F4098F1" w:rsidRPr="4EE4DF41">
        <w:rPr>
          <w:rFonts w:ascii="Times New Roman" w:eastAsia="Times New Roman" w:hAnsi="Times New Roman" w:cs="Times New Roman"/>
          <w:sz w:val="24"/>
          <w:szCs w:val="24"/>
          <w:lang w:eastAsia="zh-CN"/>
        </w:rPr>
        <w:t>tapo</w:t>
      </w:r>
      <w:r w:rsidRPr="4EE4DF41">
        <w:rPr>
          <w:rFonts w:ascii="Times New Roman" w:eastAsia="Times New Roman" w:hAnsi="Times New Roman" w:cs="Times New Roman"/>
          <w:sz w:val="24"/>
          <w:szCs w:val="24"/>
          <w:lang w:eastAsia="zh-CN"/>
        </w:rPr>
        <w:t xml:space="preserve"> Europos Sąjungos </w:t>
      </w:r>
      <w:r w:rsidR="0F324896" w:rsidRPr="4EE4DF41">
        <w:rPr>
          <w:rFonts w:ascii="Times New Roman" w:eastAsia="Times New Roman" w:hAnsi="Times New Roman" w:cs="Times New Roman"/>
          <w:sz w:val="24"/>
          <w:szCs w:val="24"/>
          <w:lang w:eastAsia="zh-CN"/>
        </w:rPr>
        <w:t xml:space="preserve">iš dalies </w:t>
      </w:r>
      <w:r w:rsidRPr="4EE4DF41">
        <w:rPr>
          <w:rFonts w:ascii="Times New Roman" w:eastAsia="Times New Roman" w:hAnsi="Times New Roman" w:cs="Times New Roman"/>
          <w:sz w:val="24"/>
          <w:szCs w:val="24"/>
          <w:lang w:eastAsia="zh-CN"/>
        </w:rPr>
        <w:t>finansuojamos programos Kūrybiška Europa partneriu ir prisijungė prie projekto Fortissimo</w:t>
      </w:r>
      <w:r w:rsidR="6876A047" w:rsidRPr="4EE4DF41">
        <w:rPr>
          <w:rFonts w:ascii="Times New Roman" w:eastAsia="Times New Roman" w:hAnsi="Times New Roman" w:cs="Times New Roman"/>
          <w:sz w:val="24"/>
          <w:szCs w:val="24"/>
          <w:lang w:eastAsia="zh-CN"/>
        </w:rPr>
        <w:t xml:space="preserve">. </w:t>
      </w:r>
      <w:r w:rsidRPr="4EE4DF41">
        <w:rPr>
          <w:rFonts w:ascii="Times New Roman" w:eastAsia="Times New Roman" w:hAnsi="Times New Roman" w:cs="Times New Roman"/>
          <w:sz w:val="24"/>
          <w:szCs w:val="24"/>
          <w:lang w:eastAsia="zh-CN"/>
        </w:rPr>
        <w:t>Projekto tikslas  sukurti muzikos mokymosi įrankius, kurie būtų lengvai pritaikomi visoje Europoje. 2024–</w:t>
      </w:r>
      <w:r w:rsidR="1AC11892" w:rsidRPr="4EE4DF41">
        <w:rPr>
          <w:rFonts w:ascii="Times New Roman" w:eastAsia="Times New Roman" w:hAnsi="Times New Roman" w:cs="Times New Roman"/>
          <w:sz w:val="24"/>
          <w:szCs w:val="24"/>
          <w:lang w:eastAsia="zh-CN"/>
        </w:rPr>
        <w:t>2</w:t>
      </w:r>
      <w:r w:rsidRPr="4EE4DF41">
        <w:rPr>
          <w:rFonts w:ascii="Times New Roman" w:eastAsia="Times New Roman" w:hAnsi="Times New Roman" w:cs="Times New Roman"/>
          <w:sz w:val="24"/>
          <w:szCs w:val="24"/>
          <w:lang w:eastAsia="zh-CN"/>
        </w:rPr>
        <w:t xml:space="preserve">026 m. </w:t>
      </w:r>
      <w:r w:rsidR="124F9B23" w:rsidRPr="4EE4DF41">
        <w:rPr>
          <w:rFonts w:ascii="Times New Roman" w:eastAsia="Times New Roman" w:hAnsi="Times New Roman" w:cs="Times New Roman"/>
          <w:sz w:val="24"/>
          <w:szCs w:val="24"/>
          <w:lang w:eastAsia="zh-CN"/>
        </w:rPr>
        <w:t>Teatras</w:t>
      </w:r>
      <w:r w:rsidRPr="4EE4DF41">
        <w:rPr>
          <w:rFonts w:ascii="Times New Roman" w:eastAsia="Times New Roman" w:hAnsi="Times New Roman" w:cs="Times New Roman"/>
          <w:sz w:val="24"/>
          <w:szCs w:val="24"/>
          <w:lang w:eastAsia="zh-CN"/>
        </w:rPr>
        <w:t xml:space="preserve"> planuoja pritaikyti </w:t>
      </w:r>
      <w:r w:rsidRPr="4EE4DF41">
        <w:rPr>
          <w:rFonts w:ascii="Times New Roman" w:eastAsia="Times New Roman" w:hAnsi="Times New Roman" w:cs="Times New Roman"/>
          <w:sz w:val="24"/>
          <w:szCs w:val="24"/>
          <w:lang w:eastAsia="zh-CN"/>
        </w:rPr>
        <w:lastRenderedPageBreak/>
        <w:t xml:space="preserve">kuriamus įrankius Lietuvos naudotojams (šiuo metu įrankiai kuriami </w:t>
      </w:r>
      <w:r w:rsidR="2B038D31" w:rsidRPr="4EE4DF41">
        <w:rPr>
          <w:rFonts w:ascii="Times New Roman" w:eastAsia="Times New Roman" w:hAnsi="Times New Roman" w:cs="Times New Roman"/>
          <w:sz w:val="24"/>
          <w:szCs w:val="24"/>
          <w:lang w:eastAsia="zh-CN"/>
        </w:rPr>
        <w:t>vokiečių kalba</w:t>
      </w:r>
      <w:r w:rsidRPr="4EE4DF41">
        <w:rPr>
          <w:rFonts w:ascii="Times New Roman" w:eastAsia="Times New Roman" w:hAnsi="Times New Roman" w:cs="Times New Roman"/>
          <w:sz w:val="24"/>
          <w:szCs w:val="24"/>
          <w:lang w:eastAsia="zh-CN"/>
        </w:rPr>
        <w:t xml:space="preserve">). Įrankių rinkinį sudarys programėlė (tiek kompiuteriams, tiek telefonams), </w:t>
      </w:r>
      <w:r w:rsidR="0F324896" w:rsidRPr="4EE4DF41">
        <w:rPr>
          <w:rFonts w:ascii="Times New Roman" w:eastAsia="Times New Roman" w:hAnsi="Times New Roman" w:cs="Times New Roman"/>
          <w:sz w:val="24"/>
          <w:szCs w:val="24"/>
          <w:lang w:eastAsia="zh-CN"/>
        </w:rPr>
        <w:t xml:space="preserve">skirta </w:t>
      </w:r>
      <w:r w:rsidRPr="4EE4DF41">
        <w:rPr>
          <w:rFonts w:ascii="Times New Roman" w:eastAsia="Times New Roman" w:hAnsi="Times New Roman" w:cs="Times New Roman"/>
          <w:sz w:val="24"/>
          <w:szCs w:val="24"/>
          <w:lang w:eastAsia="zh-CN"/>
        </w:rPr>
        <w:t xml:space="preserve">mokytojams </w:t>
      </w:r>
      <w:r w:rsidR="0F324896" w:rsidRPr="4EE4DF41">
        <w:rPr>
          <w:rFonts w:ascii="Times New Roman" w:eastAsia="Times New Roman" w:hAnsi="Times New Roman" w:cs="Times New Roman"/>
          <w:sz w:val="24"/>
          <w:szCs w:val="24"/>
          <w:lang w:eastAsia="zh-CN"/>
        </w:rPr>
        <w:t xml:space="preserve">kaip </w:t>
      </w:r>
      <w:r w:rsidRPr="4EE4DF41">
        <w:rPr>
          <w:rFonts w:ascii="Times New Roman" w:eastAsia="Times New Roman" w:hAnsi="Times New Roman" w:cs="Times New Roman"/>
          <w:sz w:val="24"/>
          <w:szCs w:val="24"/>
          <w:lang w:eastAsia="zh-CN"/>
        </w:rPr>
        <w:t xml:space="preserve">mokomoji medžiaga ruoštis pamokoms ir </w:t>
      </w:r>
      <w:r w:rsidR="0F324896" w:rsidRPr="4EE4DF41">
        <w:rPr>
          <w:rFonts w:ascii="Times New Roman" w:eastAsia="Times New Roman" w:hAnsi="Times New Roman" w:cs="Times New Roman"/>
          <w:sz w:val="24"/>
          <w:szCs w:val="24"/>
          <w:lang w:eastAsia="zh-CN"/>
        </w:rPr>
        <w:t xml:space="preserve">kaip </w:t>
      </w:r>
      <w:r w:rsidR="5E9A82F4" w:rsidRPr="4EE4DF41">
        <w:rPr>
          <w:rFonts w:ascii="Times New Roman" w:eastAsia="Times New Roman" w:hAnsi="Times New Roman" w:cs="Times New Roman"/>
          <w:sz w:val="24"/>
          <w:szCs w:val="24"/>
          <w:lang w:eastAsia="zh-CN"/>
        </w:rPr>
        <w:t>virtuali</w:t>
      </w:r>
      <w:r w:rsidRPr="4EE4DF41">
        <w:rPr>
          <w:rFonts w:ascii="Times New Roman" w:eastAsia="Times New Roman" w:hAnsi="Times New Roman" w:cs="Times New Roman"/>
          <w:sz w:val="24"/>
          <w:szCs w:val="24"/>
          <w:lang w:eastAsia="zh-CN"/>
        </w:rPr>
        <w:t xml:space="preserve"> muzikos salė. Tikimąsi, kad šios programos įdiegimas Lietuvoje gali padidinti vaikų ir paauglių susidomėjimą ne tik klasikine muzika, bet ir norą mokytis ir gilinti žinias muzikos srityje.</w:t>
      </w:r>
    </w:p>
    <w:p w14:paraId="60DA6BB4" w14:textId="0A504EE9" w:rsidR="001D41FD" w:rsidRPr="00E30771" w:rsidRDefault="5E78E94A" w:rsidP="5E78E94A">
      <w:pPr>
        <w:spacing w:after="0" w:line="240" w:lineRule="auto"/>
        <w:ind w:firstLine="851"/>
        <w:jc w:val="both"/>
        <w:rPr>
          <w:rFonts w:asciiTheme="majorBidi" w:eastAsia="Times New Roman" w:hAnsiTheme="majorBidi" w:cstheme="majorBidi"/>
          <w:sz w:val="24"/>
          <w:szCs w:val="24"/>
          <w:lang w:eastAsia="zh-CN"/>
        </w:rPr>
      </w:pPr>
      <w:r w:rsidRPr="00E30771">
        <w:rPr>
          <w:rFonts w:asciiTheme="majorBidi" w:eastAsia="Times New Roman" w:hAnsiTheme="majorBidi" w:cstheme="majorBidi"/>
          <w:sz w:val="24"/>
          <w:szCs w:val="24"/>
          <w:lang w:eastAsia="zh-CN"/>
        </w:rPr>
        <w:t xml:space="preserve">2024 m.  numatoma ir toliau </w:t>
      </w:r>
      <w:r w:rsidR="5A258EE5" w:rsidRPr="5A258EE5">
        <w:rPr>
          <w:rFonts w:asciiTheme="majorBidi" w:eastAsia="Times New Roman" w:hAnsiTheme="majorBidi" w:cstheme="majorBidi"/>
          <w:sz w:val="24"/>
          <w:szCs w:val="24"/>
          <w:lang w:eastAsia="zh-CN"/>
        </w:rPr>
        <w:t>Teatro</w:t>
      </w:r>
      <w:r w:rsidRPr="00E30771">
        <w:rPr>
          <w:rFonts w:asciiTheme="majorBidi" w:eastAsia="Times New Roman" w:hAnsiTheme="majorBidi" w:cstheme="majorBidi"/>
          <w:sz w:val="24"/>
          <w:szCs w:val="24"/>
          <w:lang w:eastAsia="zh-CN"/>
        </w:rPr>
        <w:t xml:space="preserve"> repertuarą formuoti ciklais, t.</w:t>
      </w:r>
      <w:r w:rsidR="00005081">
        <w:rPr>
          <w:rFonts w:asciiTheme="majorBidi" w:eastAsia="Times New Roman" w:hAnsiTheme="majorBidi" w:cstheme="majorBidi"/>
          <w:sz w:val="24"/>
          <w:szCs w:val="24"/>
          <w:lang w:eastAsia="zh-CN"/>
        </w:rPr>
        <w:t xml:space="preserve"> </w:t>
      </w:r>
      <w:r w:rsidRPr="00E30771">
        <w:rPr>
          <w:rFonts w:asciiTheme="majorBidi" w:eastAsia="Times New Roman" w:hAnsiTheme="majorBidi" w:cstheme="majorBidi"/>
          <w:sz w:val="24"/>
          <w:szCs w:val="24"/>
          <w:lang w:eastAsia="zh-CN"/>
        </w:rPr>
        <w:t xml:space="preserve">y. kai vienas spektaklis yra rodomas keletą dienų iš eilės. Ciklai pradedami publikos supažindinimu, organizuojant pokalbius </w:t>
      </w:r>
      <w:r w:rsidR="006A67DB">
        <w:rPr>
          <w:rFonts w:asciiTheme="majorBidi" w:eastAsia="Times New Roman" w:hAnsiTheme="majorBidi" w:cstheme="majorBidi"/>
          <w:sz w:val="24"/>
          <w:szCs w:val="24"/>
          <w:lang w:eastAsia="zh-CN"/>
        </w:rPr>
        <w:t>T</w:t>
      </w:r>
      <w:r w:rsidR="006A67DB" w:rsidRPr="00E30771">
        <w:rPr>
          <w:rFonts w:asciiTheme="majorBidi" w:eastAsia="Times New Roman" w:hAnsiTheme="majorBidi" w:cstheme="majorBidi"/>
          <w:sz w:val="24"/>
          <w:szCs w:val="24"/>
          <w:lang w:eastAsia="zh-CN"/>
        </w:rPr>
        <w:t xml:space="preserve">eatro </w:t>
      </w:r>
      <w:r w:rsidRPr="00E30771">
        <w:rPr>
          <w:rFonts w:asciiTheme="majorBidi" w:eastAsia="Times New Roman" w:hAnsiTheme="majorBidi" w:cstheme="majorBidi"/>
          <w:sz w:val="24"/>
          <w:szCs w:val="24"/>
          <w:lang w:eastAsia="zh-CN"/>
        </w:rPr>
        <w:t xml:space="preserve">fojė „Pokalbiai prieš uvertiūrą”. Apie premjerinius spektaklius informuojama spaudos konferencijose, susitikimuose su kūrėjais, atlikėjais atvirų paskaitų, diskusijų forma. Įdomiausi pokalbiai, susitikimai transliuojami tiesiogiai socialinių tinklų platformose. Šis žiūrovų pamėgtas projektas planuojamas </w:t>
      </w:r>
      <w:r w:rsidRPr="00563FEF">
        <w:rPr>
          <w:rFonts w:asciiTheme="majorBidi" w:eastAsia="Times New Roman" w:hAnsiTheme="majorBidi" w:cstheme="majorBidi"/>
          <w:sz w:val="24"/>
          <w:szCs w:val="24"/>
          <w:lang w:eastAsia="zh-CN"/>
        </w:rPr>
        <w:t xml:space="preserve">tęsti </w:t>
      </w:r>
      <w:r w:rsidR="00563FEF" w:rsidRPr="00563FEF">
        <w:rPr>
          <w:rStyle w:val="normaltextrun"/>
          <w:rFonts w:asciiTheme="majorBidi" w:hAnsiTheme="majorBidi" w:cstheme="majorBidi"/>
          <w:sz w:val="24"/>
          <w:szCs w:val="24"/>
        </w:rPr>
        <w:t xml:space="preserve">2024–2026 </w:t>
      </w:r>
      <w:r w:rsidRPr="00563FEF">
        <w:rPr>
          <w:rFonts w:asciiTheme="majorBidi" w:eastAsia="Times New Roman" w:hAnsiTheme="majorBidi" w:cstheme="majorBidi"/>
          <w:sz w:val="24"/>
          <w:szCs w:val="24"/>
          <w:lang w:eastAsia="zh-CN"/>
        </w:rPr>
        <w:t>metų sezonuose</w:t>
      </w:r>
      <w:r w:rsidRPr="00E30771">
        <w:rPr>
          <w:rFonts w:asciiTheme="majorBidi" w:eastAsia="Times New Roman" w:hAnsiTheme="majorBidi" w:cstheme="majorBidi"/>
          <w:sz w:val="24"/>
          <w:szCs w:val="24"/>
          <w:lang w:eastAsia="zh-CN"/>
        </w:rPr>
        <w:t xml:space="preserve"> tiek kontaktiniu su žiūrovais būdu, tiek virtualiai. </w:t>
      </w:r>
    </w:p>
    <w:p w14:paraId="43963BE8" w14:textId="7232FA17" w:rsidR="001D41FD" w:rsidRPr="00E30771" w:rsidRDefault="5E78E94A" w:rsidP="5E78E94A">
      <w:pPr>
        <w:spacing w:after="0" w:line="240" w:lineRule="auto"/>
        <w:ind w:firstLine="851"/>
        <w:jc w:val="both"/>
        <w:rPr>
          <w:rFonts w:asciiTheme="majorBidi" w:eastAsia="Times New Roman" w:hAnsiTheme="majorBidi" w:cstheme="majorBidi"/>
          <w:sz w:val="24"/>
          <w:szCs w:val="24"/>
          <w:lang w:eastAsia="zh-CN"/>
        </w:rPr>
      </w:pPr>
      <w:r w:rsidRPr="00E30771">
        <w:rPr>
          <w:rFonts w:asciiTheme="majorBidi" w:eastAsia="Times New Roman" w:hAnsiTheme="majorBidi" w:cstheme="majorBidi"/>
          <w:sz w:val="24"/>
          <w:szCs w:val="24"/>
          <w:lang w:eastAsia="zh-CN"/>
        </w:rPr>
        <w:t xml:space="preserve">Toliau tobulinama Teatro rinkodara ir komunikacija, ieškoma naujų sklaidos erdvių, didesnį dėmesį skiriant skaitmeninei rinkodarai. Didelis dėmesys planuojamas skirti turinio rinkodarai, komunikacijai per turinį, vaizdo priemones. Teatras, siekdamas išlikti atviras ir prieinamas įvairioms socialinėms grupėms, ir toliau planuoja </w:t>
      </w:r>
      <w:r w:rsidR="00E30771" w:rsidRPr="00E30771">
        <w:rPr>
          <w:rStyle w:val="normaltextrun"/>
          <w:rFonts w:asciiTheme="majorBidi" w:hAnsiTheme="majorBidi" w:cstheme="majorBidi"/>
          <w:sz w:val="24"/>
          <w:szCs w:val="24"/>
        </w:rPr>
        <w:t xml:space="preserve">2024–2026 </w:t>
      </w:r>
      <w:r w:rsidRPr="00E30771">
        <w:rPr>
          <w:rFonts w:asciiTheme="majorBidi" w:eastAsia="Times New Roman" w:hAnsiTheme="majorBidi" w:cstheme="majorBidi"/>
          <w:sz w:val="24"/>
          <w:szCs w:val="24"/>
          <w:lang w:eastAsia="zh-CN"/>
        </w:rPr>
        <w:t xml:space="preserve">metais dalyvauti „Open House Vilnius“ architektūros savaitgalyje,  tarptautinėje meno mugėje „Art Vilnius“ bei „Vilniaus tarptautinėje knygų mugėje“, parengiant Teatro stendus bei pristatant programas. </w:t>
      </w:r>
    </w:p>
    <w:p w14:paraId="06E00AA1" w14:textId="4F4EF061" w:rsidR="001D41FD" w:rsidRPr="00E30771" w:rsidRDefault="00C8557E" w:rsidP="5E78E94A">
      <w:pPr>
        <w:spacing w:after="0" w:line="240" w:lineRule="auto"/>
        <w:ind w:firstLine="851"/>
        <w:jc w:val="both"/>
        <w:rPr>
          <w:rFonts w:asciiTheme="majorBidi" w:eastAsia="Times New Roman" w:hAnsiTheme="majorBidi" w:cstheme="majorBidi"/>
          <w:sz w:val="24"/>
          <w:szCs w:val="24"/>
          <w:lang w:eastAsia="zh-CN"/>
        </w:rPr>
      </w:pPr>
      <w:r w:rsidRPr="00E30771">
        <w:rPr>
          <w:rStyle w:val="normaltextrun"/>
          <w:rFonts w:asciiTheme="majorBidi" w:hAnsiTheme="majorBidi" w:cstheme="majorBidi"/>
          <w:sz w:val="24"/>
          <w:szCs w:val="24"/>
        </w:rPr>
        <w:t xml:space="preserve">2024–2026 </w:t>
      </w:r>
      <w:r w:rsidR="5E78E94A" w:rsidRPr="00E30771">
        <w:rPr>
          <w:rFonts w:asciiTheme="majorBidi" w:eastAsia="Times New Roman" w:hAnsiTheme="majorBidi" w:cstheme="majorBidi"/>
          <w:sz w:val="24"/>
          <w:szCs w:val="24"/>
          <w:lang w:eastAsia="zh-CN"/>
        </w:rPr>
        <w:t>m.</w:t>
      </w:r>
      <w:r w:rsidR="5E78E94A" w:rsidRPr="00E30771" w:rsidDel="006A67DB">
        <w:rPr>
          <w:rFonts w:asciiTheme="majorBidi" w:eastAsia="Times New Roman" w:hAnsiTheme="majorBidi" w:cstheme="majorBidi"/>
          <w:sz w:val="24"/>
          <w:szCs w:val="24"/>
          <w:lang w:eastAsia="zh-CN"/>
        </w:rPr>
        <w:t xml:space="preserve"> </w:t>
      </w:r>
      <w:r w:rsidR="5E78E94A" w:rsidRPr="00E30771">
        <w:rPr>
          <w:rFonts w:asciiTheme="majorBidi" w:eastAsia="Times New Roman" w:hAnsiTheme="majorBidi" w:cstheme="majorBidi"/>
          <w:sz w:val="24"/>
          <w:szCs w:val="24"/>
          <w:lang w:eastAsia="zh-CN"/>
        </w:rPr>
        <w:t xml:space="preserve">didelis dėmesys </w:t>
      </w:r>
      <w:r w:rsidR="006A67DB" w:rsidRPr="00E30771">
        <w:rPr>
          <w:rFonts w:asciiTheme="majorBidi" w:eastAsia="Times New Roman" w:hAnsiTheme="majorBidi" w:cstheme="majorBidi"/>
          <w:sz w:val="24"/>
          <w:szCs w:val="24"/>
          <w:lang w:eastAsia="zh-CN"/>
        </w:rPr>
        <w:t xml:space="preserve">bus </w:t>
      </w:r>
      <w:r w:rsidR="5E78E94A" w:rsidRPr="00E30771">
        <w:rPr>
          <w:rFonts w:asciiTheme="majorBidi" w:eastAsia="Times New Roman" w:hAnsiTheme="majorBidi" w:cstheme="majorBidi"/>
          <w:sz w:val="24"/>
          <w:szCs w:val="24"/>
          <w:lang w:eastAsia="zh-CN"/>
        </w:rPr>
        <w:t>skiriamas asmeninio rėmimo programai</w:t>
      </w:r>
      <w:r w:rsidR="006A67DB">
        <w:rPr>
          <w:rFonts w:asciiTheme="majorBidi" w:eastAsia="Times New Roman" w:hAnsiTheme="majorBidi" w:cstheme="majorBidi"/>
          <w:sz w:val="24"/>
          <w:szCs w:val="24"/>
          <w:lang w:eastAsia="zh-CN"/>
        </w:rPr>
        <w:t>: ji</w:t>
      </w:r>
      <w:r w:rsidR="5E78E94A" w:rsidRPr="00E30771">
        <w:rPr>
          <w:rFonts w:asciiTheme="majorBidi" w:eastAsia="Times New Roman" w:hAnsiTheme="majorBidi" w:cstheme="majorBidi"/>
          <w:sz w:val="24"/>
          <w:szCs w:val="24"/>
          <w:lang w:eastAsia="zh-CN"/>
        </w:rPr>
        <w:t xml:space="preserve"> bus aktyvinama ir skatinama</w:t>
      </w:r>
      <w:r w:rsidR="3BE2F74B" w:rsidRPr="3BE2F74B">
        <w:rPr>
          <w:rFonts w:asciiTheme="majorBidi" w:eastAsia="Times New Roman" w:hAnsiTheme="majorBidi" w:cstheme="majorBidi"/>
          <w:sz w:val="24"/>
          <w:szCs w:val="24"/>
          <w:lang w:eastAsia="zh-CN"/>
        </w:rPr>
        <w:t>:</w:t>
      </w:r>
      <w:r w:rsidR="5E78E94A" w:rsidRPr="00E30771" w:rsidDel="006A67DB">
        <w:rPr>
          <w:rFonts w:asciiTheme="majorBidi" w:eastAsia="Times New Roman" w:hAnsiTheme="majorBidi" w:cstheme="majorBidi"/>
          <w:sz w:val="24"/>
          <w:szCs w:val="24"/>
          <w:lang w:eastAsia="zh-CN"/>
        </w:rPr>
        <w:t xml:space="preserve"> </w:t>
      </w:r>
      <w:r w:rsidR="006A67DB">
        <w:rPr>
          <w:rFonts w:asciiTheme="majorBidi" w:eastAsia="Times New Roman" w:hAnsiTheme="majorBidi" w:cstheme="majorBidi"/>
          <w:sz w:val="24"/>
          <w:szCs w:val="24"/>
          <w:lang w:eastAsia="zh-CN"/>
        </w:rPr>
        <w:t>kviečiama</w:t>
      </w:r>
      <w:r w:rsidR="006A67DB" w:rsidRPr="00E30771">
        <w:rPr>
          <w:rFonts w:asciiTheme="majorBidi" w:eastAsia="Times New Roman" w:hAnsiTheme="majorBidi" w:cstheme="majorBidi"/>
          <w:sz w:val="24"/>
          <w:szCs w:val="24"/>
          <w:lang w:eastAsia="zh-CN"/>
        </w:rPr>
        <w:t xml:space="preserve"> </w:t>
      </w:r>
      <w:r w:rsidR="5E78E94A" w:rsidRPr="00E30771">
        <w:rPr>
          <w:rFonts w:asciiTheme="majorBidi" w:eastAsia="Times New Roman" w:hAnsiTheme="majorBidi" w:cstheme="majorBidi"/>
          <w:sz w:val="24"/>
          <w:szCs w:val="24"/>
          <w:lang w:eastAsia="zh-CN"/>
        </w:rPr>
        <w:t xml:space="preserve">remti Teatrą, tapti rėmimo programos dalyviu, pervedant lėšas naudojantis elektronine bilietų pardavimo sistema ir joje įdiegta rėmimo programa. Programą sudaro kelios pakopos pagal skiriamų lėšų dydį.   </w:t>
      </w:r>
    </w:p>
    <w:p w14:paraId="0F181AA8" w14:textId="4A6A9D2A" w:rsidR="00762CC7" w:rsidRPr="00762CC7" w:rsidRDefault="00762CC7" w:rsidP="00762CC7">
      <w:pPr>
        <w:pStyle w:val="paragraph"/>
        <w:spacing w:before="0" w:beforeAutospacing="0" w:after="0" w:afterAutospacing="0"/>
        <w:ind w:firstLine="840"/>
        <w:jc w:val="both"/>
        <w:textAlignment w:val="baseline"/>
        <w:rPr>
          <w:rFonts w:ascii="Segoe UI" w:hAnsi="Segoe UI" w:cs="Segoe UI"/>
          <w:sz w:val="18"/>
          <w:szCs w:val="18"/>
        </w:rPr>
      </w:pPr>
      <w:r w:rsidRPr="3BE2F74B">
        <w:rPr>
          <w:rStyle w:val="normaltextrun"/>
          <w:color w:val="000000" w:themeColor="text1"/>
        </w:rPr>
        <w:t xml:space="preserve">2024–2026 </w:t>
      </w:r>
      <w:r>
        <w:rPr>
          <w:rStyle w:val="normaltextrun"/>
        </w:rPr>
        <w:t>m. toliau tęsiama Teatro padalinių vadovų kompetencijų tobulinimo programa, sudaryta vadovaujantis 2019 m. pabaigoje atliktu vadovavimo kompetencijų nustatymo testu pagal cut-e metodiką, tolimesniuose etapuose skiriant dėmesį pokyčių bei krizių valdymui</w:t>
      </w:r>
      <w:r w:rsidRPr="00762CC7">
        <w:rPr>
          <w:rStyle w:val="normaltextrun"/>
        </w:rPr>
        <w:t>.  Planuojama 2024 –202</w:t>
      </w:r>
      <w:r>
        <w:rPr>
          <w:rStyle w:val="normaltextrun"/>
        </w:rPr>
        <w:t>6</w:t>
      </w:r>
      <w:r w:rsidRPr="00762CC7">
        <w:rPr>
          <w:rStyle w:val="normaltextrun"/>
        </w:rPr>
        <w:t xml:space="preserve"> m. ugdyti vidurinės grandies vadovų kompetencijas, skiriant dėmesį delegavimo, laiko planavimo ir komunikacijos kompetencijoms. Sudarant metinį kompetencijų ugdymo planą, atsižvelgiama į darbuotojų metinio veiklos vertinimo metu </w:t>
      </w:r>
      <w:r w:rsidR="006A67DB" w:rsidRPr="00762CC7">
        <w:rPr>
          <w:rStyle w:val="normaltextrun"/>
        </w:rPr>
        <w:t>iškelt</w:t>
      </w:r>
      <w:r w:rsidR="006A67DB">
        <w:rPr>
          <w:rStyle w:val="normaltextrun"/>
        </w:rPr>
        <w:t>u</w:t>
      </w:r>
      <w:r w:rsidR="006A67DB" w:rsidRPr="00762CC7">
        <w:rPr>
          <w:rStyle w:val="normaltextrun"/>
        </w:rPr>
        <w:t>s metini</w:t>
      </w:r>
      <w:r w:rsidR="006A67DB">
        <w:rPr>
          <w:rStyle w:val="normaltextrun"/>
        </w:rPr>
        <w:t>u</w:t>
      </w:r>
      <w:r w:rsidR="006A67DB" w:rsidRPr="00762CC7">
        <w:rPr>
          <w:rStyle w:val="normaltextrun"/>
        </w:rPr>
        <w:t>s uždavini</w:t>
      </w:r>
      <w:r w:rsidR="006A67DB">
        <w:rPr>
          <w:rStyle w:val="normaltextrun"/>
        </w:rPr>
        <w:t>us</w:t>
      </w:r>
      <w:r w:rsidR="006A67DB" w:rsidRPr="00762CC7">
        <w:rPr>
          <w:rStyle w:val="normaltextrun"/>
        </w:rPr>
        <w:t xml:space="preserve"> </w:t>
      </w:r>
      <w:r w:rsidRPr="00762CC7">
        <w:rPr>
          <w:rStyle w:val="normaltextrun"/>
        </w:rPr>
        <w:t>bei išgrynintu</w:t>
      </w:r>
      <w:r w:rsidR="006A67DB">
        <w:rPr>
          <w:rStyle w:val="normaltextrun"/>
        </w:rPr>
        <w:t>s</w:t>
      </w:r>
      <w:r w:rsidRPr="00762CC7">
        <w:rPr>
          <w:rStyle w:val="normaltextrun"/>
        </w:rPr>
        <w:t xml:space="preserve"> poreikiu</w:t>
      </w:r>
      <w:r w:rsidR="006A67DB">
        <w:rPr>
          <w:rStyle w:val="normaltextrun"/>
        </w:rPr>
        <w:t>s</w:t>
      </w:r>
      <w:r w:rsidRPr="00762CC7">
        <w:rPr>
          <w:rStyle w:val="normaltextrun"/>
        </w:rPr>
        <w:t>.</w:t>
      </w:r>
      <w:r w:rsidRPr="3BE2F74B">
        <w:rPr>
          <w:rStyle w:val="normaltextrun"/>
        </w:rPr>
        <w:t> </w:t>
      </w:r>
    </w:p>
    <w:p w14:paraId="2AC35B46" w14:textId="191B1E85" w:rsidR="00762CC7" w:rsidRDefault="2832DAF6" w:rsidP="2832DAF6">
      <w:pPr>
        <w:pStyle w:val="paragraph"/>
        <w:spacing w:before="0" w:beforeAutospacing="0" w:after="0" w:afterAutospacing="0"/>
        <w:ind w:firstLine="840"/>
        <w:jc w:val="both"/>
        <w:textAlignment w:val="baseline"/>
        <w:rPr>
          <w:rFonts w:ascii="Segoe UI" w:hAnsi="Segoe UI" w:cs="Segoe UI"/>
          <w:sz w:val="18"/>
          <w:szCs w:val="18"/>
        </w:rPr>
      </w:pPr>
      <w:r w:rsidRPr="2832DAF6">
        <w:rPr>
          <w:rStyle w:val="normaltextrun"/>
        </w:rPr>
        <w:t xml:space="preserve">Administracijos, reklamos, renginių organizavimo bei technikos padalinių darbuotojams suteikiama galimybė tobulinti savo žinias mokymuose, konferencijose, stažuotėse  ne tik Lietuvoje, bet ir užsienyje, pasinaudojant naryste </w:t>
      </w:r>
      <w:r w:rsidRPr="2832DAF6">
        <w:rPr>
          <w:rStyle w:val="normaltextrun"/>
          <w:color w:val="000000" w:themeColor="text1"/>
        </w:rPr>
        <w:t>„</w:t>
      </w:r>
      <w:r w:rsidRPr="2832DAF6">
        <w:rPr>
          <w:rStyle w:val="normaltextrun"/>
        </w:rPr>
        <w:t>Opera Europa“ asociacijoje. </w:t>
      </w:r>
    </w:p>
    <w:p w14:paraId="239167C5" w14:textId="53DF2EAF" w:rsidR="00762CC7" w:rsidRDefault="2832DAF6" w:rsidP="2832DAF6">
      <w:pPr>
        <w:pStyle w:val="paragraph"/>
        <w:spacing w:before="0" w:beforeAutospacing="0" w:after="0" w:afterAutospacing="0"/>
        <w:ind w:firstLine="840"/>
        <w:jc w:val="both"/>
        <w:textAlignment w:val="baseline"/>
        <w:rPr>
          <w:rFonts w:ascii="Segoe UI" w:hAnsi="Segoe UI" w:cs="Segoe UI"/>
          <w:sz w:val="18"/>
          <w:szCs w:val="18"/>
        </w:rPr>
      </w:pPr>
      <w:r w:rsidRPr="2832DAF6">
        <w:rPr>
          <w:rStyle w:val="normaltextrun"/>
        </w:rPr>
        <w:t>Kūrybinių darbuotojų kolektyvai (solistai, choro artistai, orkestro muzikantai, baleto šokėjai) kasmet vidutiniškai dirba su dviem kviestiniais pedagogais, kurie padeda tobulinti ir ugdyti skirtingas kompetencijas, kelti atlikėjų meistriškumo lygį.  </w:t>
      </w:r>
    </w:p>
    <w:p w14:paraId="1C46B427" w14:textId="072A1A5B" w:rsidR="00762CC7" w:rsidRPr="00293EF5" w:rsidRDefault="2832DAF6" w:rsidP="2832DAF6">
      <w:pPr>
        <w:pStyle w:val="paragraph"/>
        <w:spacing w:before="0" w:beforeAutospacing="0" w:after="0" w:afterAutospacing="0"/>
        <w:ind w:firstLine="840"/>
        <w:jc w:val="both"/>
        <w:textAlignment w:val="baseline"/>
        <w:rPr>
          <w:rFonts w:ascii="Segoe UI" w:hAnsi="Segoe UI" w:cs="Segoe UI"/>
          <w:sz w:val="18"/>
          <w:szCs w:val="18"/>
        </w:rPr>
      </w:pPr>
      <w:r w:rsidRPr="2832DAF6">
        <w:rPr>
          <w:rStyle w:val="normaltextrun"/>
        </w:rPr>
        <w:t xml:space="preserve">Siekiamybė 2026 metams, kad ne mažiau kaip 70 procentų darbuotojų per kalendorinius metus dalyvautų kompetencijų tobulinimo užsiėmimuose. Teatras </w:t>
      </w:r>
      <w:r w:rsidR="00F55C49">
        <w:rPr>
          <w:rStyle w:val="normaltextrun"/>
        </w:rPr>
        <w:t>įsitraukė</w:t>
      </w:r>
      <w:r w:rsidR="00F55C49" w:rsidRPr="2832DAF6">
        <w:rPr>
          <w:rStyle w:val="normaltextrun"/>
        </w:rPr>
        <w:t xml:space="preserve"> </w:t>
      </w:r>
      <w:r w:rsidRPr="2832DAF6">
        <w:rPr>
          <w:rStyle w:val="normaltextrun"/>
        </w:rPr>
        <w:t xml:space="preserve">ir aktyviai </w:t>
      </w:r>
      <w:r w:rsidR="00F10191" w:rsidRPr="2832DAF6">
        <w:rPr>
          <w:rStyle w:val="normaltextrun"/>
        </w:rPr>
        <w:t>dalyvau</w:t>
      </w:r>
      <w:r w:rsidR="00F10191">
        <w:rPr>
          <w:rStyle w:val="normaltextrun"/>
        </w:rPr>
        <w:t>ja</w:t>
      </w:r>
      <w:r w:rsidR="00F10191" w:rsidRPr="2832DAF6">
        <w:rPr>
          <w:rStyle w:val="normaltextrun"/>
        </w:rPr>
        <w:t xml:space="preserve"> </w:t>
      </w:r>
      <w:r w:rsidRPr="2832DAF6">
        <w:rPr>
          <w:rStyle w:val="normaltextrun"/>
        </w:rPr>
        <w:t>Lietuvos nacionalinės Martyno Mažvydo bibliotekos vykdomame kultūros sektoriaus darbuotojams skirtame projekte „Kultūros sektoriaus bendrųjų, vadybinių ir profesinių kompetencijų tobulinimas 2023–2026 metais”. </w:t>
      </w:r>
    </w:p>
    <w:p w14:paraId="5F7A0FDC" w14:textId="0CDA4847" w:rsidR="00762CC7" w:rsidRPr="00293EF5" w:rsidRDefault="00045A9F" w:rsidP="00762CC7">
      <w:pPr>
        <w:pStyle w:val="paragraph"/>
        <w:spacing w:before="0" w:beforeAutospacing="0" w:after="0" w:afterAutospacing="0"/>
        <w:ind w:firstLine="840"/>
        <w:jc w:val="both"/>
        <w:textAlignment w:val="baseline"/>
        <w:rPr>
          <w:rFonts w:ascii="Segoe UI" w:hAnsi="Segoe UI" w:cs="Segoe UI"/>
          <w:sz w:val="18"/>
          <w:szCs w:val="18"/>
        </w:rPr>
      </w:pPr>
      <w:r w:rsidRPr="00293EF5">
        <w:rPr>
          <w:rStyle w:val="normaltextrun"/>
        </w:rPr>
        <w:t>202</w:t>
      </w:r>
      <w:r>
        <w:rPr>
          <w:rStyle w:val="normaltextrun"/>
        </w:rPr>
        <w:t>4</w:t>
      </w:r>
      <w:r w:rsidR="00762CC7" w:rsidRPr="00293EF5">
        <w:rPr>
          <w:rStyle w:val="normaltextrun"/>
        </w:rPr>
        <w:t>–</w:t>
      </w:r>
      <w:r w:rsidRPr="00293EF5">
        <w:rPr>
          <w:rStyle w:val="normaltextrun"/>
        </w:rPr>
        <w:t>202</w:t>
      </w:r>
      <w:r>
        <w:rPr>
          <w:rStyle w:val="normaltextrun"/>
        </w:rPr>
        <w:t>6</w:t>
      </w:r>
      <w:r w:rsidRPr="00293EF5">
        <w:rPr>
          <w:rStyle w:val="normaltextrun"/>
        </w:rPr>
        <w:t xml:space="preserve"> </w:t>
      </w:r>
      <w:r w:rsidR="00762CC7" w:rsidRPr="00293EF5">
        <w:rPr>
          <w:rStyle w:val="normaltextrun"/>
        </w:rPr>
        <w:t>m. toliau didelis dėmesys bus skiriamas Teatro darbuotojų emocinei gerovei: numatomos darbuotojų pasitenkinimo darbu apklausos, naujų darbuotojų įvedimo programa, sąmoningumo  ugdymo mokymai, padalinių vadovų kompetencijų stiprinimas psichinės sveikatos srityje, suteikiama galimybė darbuotojams gauti individualias psichologo konsultacijas, tobulinama vidinė komunikacija bei ieškoma naujų patrauklių jos būdų. </w:t>
      </w:r>
      <w:r w:rsidR="00762CC7" w:rsidRPr="00293EF5">
        <w:rPr>
          <w:rStyle w:val="eop"/>
        </w:rPr>
        <w:t> </w:t>
      </w:r>
    </w:p>
    <w:p w14:paraId="1BB36E2E" w14:textId="1654AC08" w:rsidR="001D41FD" w:rsidRPr="001D41FD" w:rsidRDefault="5E78E94A" w:rsidP="2C18A3FE">
      <w:pPr>
        <w:spacing w:after="0" w:line="240" w:lineRule="auto"/>
        <w:ind w:firstLine="851"/>
        <w:contextualSpacing/>
        <w:jc w:val="both"/>
        <w:rPr>
          <w:rFonts w:ascii="Times New Roman" w:eastAsia="Times New Roman" w:hAnsi="Times New Roman" w:cs="Times New Roman"/>
          <w:sz w:val="24"/>
          <w:szCs w:val="24"/>
          <w:lang w:eastAsia="zh-CN"/>
        </w:rPr>
      </w:pPr>
      <w:r w:rsidRPr="00293EF5">
        <w:rPr>
          <w:rFonts w:ascii="Times New Roman" w:eastAsia="Times New Roman" w:hAnsi="Times New Roman" w:cs="Times New Roman"/>
          <w:sz w:val="24"/>
          <w:szCs w:val="24"/>
          <w:lang w:eastAsia="zh-CN"/>
        </w:rPr>
        <w:t>2024</w:t>
      </w:r>
      <w:r w:rsidR="00BC6E02" w:rsidRPr="00293EF5">
        <w:rPr>
          <w:rStyle w:val="normaltextrun"/>
        </w:rPr>
        <w:t>–</w:t>
      </w:r>
      <w:r w:rsidRPr="00293EF5">
        <w:rPr>
          <w:rFonts w:ascii="Times New Roman" w:eastAsia="Times New Roman" w:hAnsi="Times New Roman" w:cs="Times New Roman"/>
          <w:sz w:val="24"/>
          <w:szCs w:val="24"/>
          <w:lang w:eastAsia="zh-CN"/>
        </w:rPr>
        <w:t>2025 metais planuojama parengti architektūrinės</w:t>
      </w:r>
      <w:r w:rsidRPr="5E78E94A">
        <w:rPr>
          <w:rFonts w:ascii="Times New Roman" w:eastAsia="Times New Roman" w:hAnsi="Times New Roman" w:cs="Times New Roman"/>
          <w:sz w:val="24"/>
          <w:szCs w:val="24"/>
          <w:lang w:eastAsia="zh-CN"/>
        </w:rPr>
        <w:t xml:space="preserve"> idėjos konkursą ir jo techninį projektą, kuriame būtų numatyta nauja kamerinė salė vietoje ūkinio kiemo.</w:t>
      </w:r>
    </w:p>
    <w:p w14:paraId="4D969A40" w14:textId="4995A93B" w:rsidR="001D41FD" w:rsidRPr="000F090E" w:rsidRDefault="2832DAF6" w:rsidP="2C18A3FE">
      <w:pPr>
        <w:spacing w:after="0" w:line="240" w:lineRule="auto"/>
        <w:ind w:firstLine="851"/>
        <w:contextualSpacing/>
        <w:jc w:val="both"/>
        <w:rPr>
          <w:rFonts w:ascii="Times New Roman" w:eastAsia="Times New Roman" w:hAnsi="Times New Roman" w:cs="Times New Roman"/>
          <w:color w:val="000000"/>
          <w:sz w:val="24"/>
          <w:szCs w:val="24"/>
          <w:lang w:eastAsia="zh-CN"/>
        </w:rPr>
      </w:pPr>
      <w:r w:rsidRPr="2832DAF6">
        <w:rPr>
          <w:rFonts w:ascii="Times New Roman" w:eastAsia="Times New Roman" w:hAnsi="Times New Roman" w:cs="Times New Roman"/>
          <w:sz w:val="24"/>
          <w:szCs w:val="24"/>
          <w:lang w:eastAsia="zh-CN"/>
        </w:rPr>
        <w:t xml:space="preserve">Šiuo laikotarpiu planuojama ir toliau bendradarbiauti su koncertinėmis įstaigomis Lietuvos nacionaline filharmonija ir Lietuvos valstybiniu simfoniniu orkestru, Lietuvos nacionaliniu dramos teatru, Lietuvos nacionaliniu dailės muziejumi, Lietuvos Didžiosios Kunigaikštystės valdovų rūmais, </w:t>
      </w:r>
      <w:r w:rsidRPr="2832DAF6">
        <w:rPr>
          <w:rFonts w:ascii="Times New Roman" w:eastAsia="Times New Roman" w:hAnsi="Times New Roman" w:cs="Times New Roman"/>
          <w:sz w:val="24"/>
          <w:szCs w:val="24"/>
          <w:lang w:eastAsia="zh-CN"/>
        </w:rPr>
        <w:lastRenderedPageBreak/>
        <w:t xml:space="preserve">Lietuvos teatro, muzikos ir kino muziejumi, VšĮ Art Vilnius. Glaudus ryšys palaikomas ir švietimo  bei mokslo srityje: Lietuvos muzikos ir teatro akademija, Vilniaus Gedimino technikos universitetas (Vilnius TECH), Vilniaus universitetas, Vilniaus kolegija, Vilniaus dailės akademija, bendradarbiaujama su Nacionaline M. K. Čiurlionio menų mokykla ir kitomis šalies muzikos ir baleto mokyklomis. </w:t>
      </w:r>
      <w:r w:rsidRPr="2832DAF6">
        <w:rPr>
          <w:rFonts w:ascii="Times New Roman" w:eastAsia="Times New Roman" w:hAnsi="Times New Roman" w:cs="Times New Roman"/>
          <w:color w:val="000000" w:themeColor="text1"/>
          <w:sz w:val="24"/>
          <w:szCs w:val="24"/>
          <w:lang w:eastAsia="zh-CN"/>
        </w:rPr>
        <w:t xml:space="preserve">2024–2026 m. siekiama suaktyvinti bendradarbiavimą su nevyriausybinėmis organizacijomis, kaip „Operomanija“, „Vilniaus miesto opera“, Lietuvos šokio informacijos centras ir pan.  </w:t>
      </w:r>
    </w:p>
    <w:p w14:paraId="32CDCA60" w14:textId="7E20C739" w:rsidR="00866745" w:rsidRDefault="00AF745E" w:rsidP="00AF745E">
      <w:pPr>
        <w:shd w:val="clear" w:color="auto" w:fill="FFFFFF" w:themeFill="background1"/>
        <w:tabs>
          <w:tab w:val="left" w:pos="709"/>
        </w:tabs>
        <w:spacing w:after="0" w:line="276" w:lineRule="auto"/>
        <w:contextualSpacing/>
        <w:jc w:val="both"/>
        <w:rPr>
          <w:rFonts w:asciiTheme="majorBidi" w:eastAsia="Times New Roman" w:hAnsiTheme="majorBidi" w:cstheme="majorBidi"/>
          <w:sz w:val="24"/>
          <w:szCs w:val="24"/>
          <w:lang w:eastAsia="zh-CN"/>
        </w:rPr>
      </w:pPr>
      <w:r>
        <w:rPr>
          <w:rFonts w:asciiTheme="majorBidi" w:eastAsia="Times New Roman" w:hAnsiTheme="majorBidi" w:cstheme="majorBidi"/>
          <w:sz w:val="24"/>
          <w:szCs w:val="24"/>
          <w:lang w:eastAsia="zh-CN"/>
        </w:rPr>
        <w:tab/>
      </w:r>
      <w:r w:rsidR="5E78E94A" w:rsidRPr="00210F13">
        <w:rPr>
          <w:rFonts w:asciiTheme="majorBidi" w:eastAsia="Times New Roman" w:hAnsiTheme="majorBidi" w:cstheme="majorBidi"/>
          <w:sz w:val="24"/>
          <w:szCs w:val="24"/>
          <w:lang w:eastAsia="zh-CN"/>
        </w:rPr>
        <w:t xml:space="preserve">Vykdomai programai </w:t>
      </w:r>
      <w:r w:rsidR="00210F13" w:rsidRPr="00210F13">
        <w:rPr>
          <w:rStyle w:val="normaltextrun"/>
          <w:rFonts w:asciiTheme="majorBidi" w:hAnsiTheme="majorBidi" w:cstheme="majorBidi"/>
          <w:sz w:val="24"/>
          <w:szCs w:val="24"/>
        </w:rPr>
        <w:t xml:space="preserve">2024–2026 </w:t>
      </w:r>
      <w:r w:rsidR="5E78E94A" w:rsidRPr="00210F13">
        <w:rPr>
          <w:rFonts w:asciiTheme="majorBidi" w:eastAsia="Times New Roman" w:hAnsiTheme="majorBidi" w:cstheme="majorBidi"/>
          <w:sz w:val="24"/>
          <w:szCs w:val="24"/>
          <w:lang w:eastAsia="zh-CN"/>
        </w:rPr>
        <w:t xml:space="preserve">m. numatyti du finansavimo šaltiniai: valstybės biudžeto lėšos ir Teatro pajamų įmokos. Teatras papildomai gauna lėšų iš </w:t>
      </w:r>
      <w:r w:rsidR="001239FB" w:rsidRPr="4C101863">
        <w:rPr>
          <w:rFonts w:asciiTheme="majorBidi" w:eastAsia="Times New Roman" w:hAnsiTheme="majorBidi" w:cstheme="majorBidi"/>
          <w:sz w:val="24"/>
          <w:szCs w:val="24"/>
          <w:lang w:eastAsia="zh-CN"/>
        </w:rPr>
        <w:t xml:space="preserve">Profesionaliojo scenos meno įstaigų veiklos skatinimo 2024–2028 metų veiksmų plano </w:t>
      </w:r>
      <w:r w:rsidR="00B439F5" w:rsidRPr="4C101863">
        <w:rPr>
          <w:rFonts w:asciiTheme="majorBidi" w:eastAsia="Times New Roman" w:hAnsiTheme="majorBidi" w:cstheme="majorBidi"/>
          <w:sz w:val="24"/>
          <w:szCs w:val="24"/>
          <w:lang w:eastAsia="zh-CN"/>
        </w:rPr>
        <w:t>veiklų ir privačių rėmėjų.</w:t>
      </w:r>
      <w:r w:rsidR="5CE44ACA" w:rsidRPr="5CE44ACA">
        <w:rPr>
          <w:rFonts w:asciiTheme="majorBidi" w:eastAsia="Times New Roman" w:hAnsiTheme="majorBidi" w:cstheme="majorBidi"/>
          <w:sz w:val="24"/>
          <w:szCs w:val="24"/>
          <w:lang w:eastAsia="zh-CN"/>
        </w:rPr>
        <w:t xml:space="preserve"> </w:t>
      </w:r>
    </w:p>
    <w:p w14:paraId="481C38F5" w14:textId="7E336C49" w:rsidR="00A56D58" w:rsidRDefault="00AF745E" w:rsidP="00AF745E">
      <w:pPr>
        <w:spacing w:after="0" w:line="240" w:lineRule="auto"/>
        <w:ind w:firstLine="284"/>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1D41FD" w:rsidRPr="001D41FD">
        <w:rPr>
          <w:rFonts w:ascii="Times New Roman" w:eastAsia="Times New Roman" w:hAnsi="Times New Roman" w:cs="Times New Roman"/>
          <w:sz w:val="24"/>
          <w:szCs w:val="24"/>
          <w:lang w:eastAsia="zh-CN"/>
        </w:rPr>
        <w:t xml:space="preserve">Teatras </w:t>
      </w:r>
      <w:r w:rsidR="00F651F7" w:rsidRPr="001D41FD">
        <w:rPr>
          <w:rFonts w:ascii="Times New Roman" w:eastAsia="Times New Roman" w:hAnsi="Times New Roman" w:cs="Times New Roman"/>
          <w:sz w:val="24"/>
          <w:szCs w:val="24"/>
          <w:lang w:eastAsia="zh-CN"/>
        </w:rPr>
        <w:t>parduoda</w:t>
      </w:r>
      <w:r w:rsidR="00F651F7">
        <w:rPr>
          <w:rFonts w:ascii="Times New Roman" w:eastAsia="Times New Roman" w:hAnsi="Times New Roman" w:cs="Times New Roman"/>
          <w:sz w:val="24"/>
          <w:szCs w:val="24"/>
          <w:lang w:eastAsia="zh-CN"/>
        </w:rPr>
        <w:t xml:space="preserve"> </w:t>
      </w:r>
      <w:r w:rsidR="001D41FD" w:rsidRPr="001D41FD">
        <w:rPr>
          <w:rFonts w:ascii="Times New Roman" w:eastAsia="Times New Roman" w:hAnsi="Times New Roman" w:cs="Times New Roman"/>
          <w:sz w:val="24"/>
          <w:szCs w:val="24"/>
          <w:lang w:eastAsia="zh-CN"/>
        </w:rPr>
        <w:t xml:space="preserve">bilietus į spektaklius visam sezonui, kurio pradžia rugsėjo mėnesį, pabaiga – kitų kalendorinių metų gegužę. Naujojo sezono bilietais pradedama prekiauti </w:t>
      </w:r>
      <w:r w:rsidR="00F651F7">
        <w:rPr>
          <w:rFonts w:ascii="Times New Roman" w:eastAsia="Times New Roman" w:hAnsi="Times New Roman" w:cs="Times New Roman"/>
          <w:sz w:val="24"/>
          <w:szCs w:val="24"/>
          <w:lang w:eastAsia="zh-CN"/>
        </w:rPr>
        <w:t xml:space="preserve">einamųjų metų </w:t>
      </w:r>
      <w:r w:rsidR="001D41FD" w:rsidRPr="001D41FD">
        <w:rPr>
          <w:rFonts w:ascii="Times New Roman" w:eastAsia="Times New Roman" w:hAnsi="Times New Roman" w:cs="Times New Roman"/>
          <w:sz w:val="24"/>
          <w:szCs w:val="24"/>
          <w:lang w:eastAsia="zh-CN"/>
        </w:rPr>
        <w:t>gegužės–birželio mėnesį. Tai padeda Teatrui stabilizuoti pinigų srautus vasaros laikotarpiu, kai sezonas pasibaigęs. Taip pat Teatras nuomoja patalpas kitų renginių,</w:t>
      </w:r>
      <w:r w:rsidR="001D41FD" w:rsidRPr="001D41FD" w:rsidDel="00B439F5">
        <w:rPr>
          <w:rFonts w:ascii="Times New Roman" w:eastAsia="Times New Roman" w:hAnsi="Times New Roman" w:cs="Times New Roman"/>
          <w:sz w:val="24"/>
          <w:szCs w:val="24"/>
          <w:lang w:eastAsia="zh-CN"/>
        </w:rPr>
        <w:t xml:space="preserve"> </w:t>
      </w:r>
      <w:r w:rsidR="00F651F7">
        <w:rPr>
          <w:rFonts w:ascii="Times New Roman" w:eastAsia="Times New Roman" w:hAnsi="Times New Roman" w:cs="Times New Roman"/>
          <w:sz w:val="24"/>
          <w:szCs w:val="24"/>
          <w:lang w:eastAsia="zh-CN"/>
        </w:rPr>
        <w:t xml:space="preserve">pristatančių </w:t>
      </w:r>
      <w:r w:rsidR="001D41FD" w:rsidRPr="001D41FD">
        <w:rPr>
          <w:rFonts w:ascii="Times New Roman" w:eastAsia="Times New Roman" w:hAnsi="Times New Roman" w:cs="Times New Roman"/>
          <w:sz w:val="24"/>
          <w:szCs w:val="24"/>
          <w:lang w:eastAsia="zh-CN"/>
        </w:rPr>
        <w:t>aukštos meninės vertės scenos meno kūrini</w:t>
      </w:r>
      <w:r w:rsidR="00F651F7">
        <w:rPr>
          <w:rFonts w:ascii="Times New Roman" w:eastAsia="Times New Roman" w:hAnsi="Times New Roman" w:cs="Times New Roman"/>
          <w:sz w:val="24"/>
          <w:szCs w:val="24"/>
          <w:lang w:eastAsia="zh-CN"/>
        </w:rPr>
        <w:t>us</w:t>
      </w:r>
      <w:r w:rsidR="001D41FD" w:rsidRPr="001D41FD">
        <w:rPr>
          <w:rFonts w:ascii="Times New Roman" w:eastAsia="Times New Roman" w:hAnsi="Times New Roman" w:cs="Times New Roman"/>
          <w:sz w:val="24"/>
          <w:szCs w:val="24"/>
          <w:lang w:eastAsia="zh-CN"/>
        </w:rPr>
        <w:t>, organizavimui.</w:t>
      </w:r>
      <w:r w:rsidR="00A56D58">
        <w:rPr>
          <w:rFonts w:ascii="Times New Roman" w:eastAsia="Times New Roman" w:hAnsi="Times New Roman" w:cs="Times New Roman"/>
          <w:sz w:val="24"/>
          <w:szCs w:val="24"/>
          <w:lang w:eastAsia="zh-CN"/>
        </w:rPr>
        <w:t xml:space="preserve"> </w:t>
      </w:r>
    </w:p>
    <w:bookmarkEnd w:id="4"/>
    <w:p w14:paraId="7DC1F32E" w14:textId="77777777" w:rsidR="001D41FD" w:rsidRDefault="00A56D58" w:rsidP="007519AA">
      <w:pPr>
        <w:spacing w:before="120" w:after="0" w:line="240" w:lineRule="auto"/>
        <w:ind w:firstLine="284"/>
        <w:jc w:val="both"/>
        <w:rPr>
          <w:rFonts w:ascii="Times New Roman" w:eastAsia="Times New Roman" w:hAnsi="Times New Roman" w:cs="Times New Roman"/>
          <w:sz w:val="24"/>
          <w:szCs w:val="24"/>
          <w:lang w:eastAsia="zh-CN"/>
        </w:rPr>
      </w:pPr>
      <w:r w:rsidRPr="00A56D58">
        <w:rPr>
          <w:rFonts w:ascii="Times New Roman" w:eastAsia="Times New Roman" w:hAnsi="Times New Roman" w:cs="Times New Roman"/>
          <w:sz w:val="24"/>
          <w:szCs w:val="24"/>
          <w:lang w:eastAsia="zh-CN"/>
        </w:rPr>
        <w:t>Programa vykdoma neterminuotai.</w:t>
      </w:r>
      <w:r>
        <w:rPr>
          <w:rFonts w:ascii="Times New Roman" w:eastAsia="Times New Roman" w:hAnsi="Times New Roman" w:cs="Times New Roman"/>
          <w:sz w:val="24"/>
          <w:szCs w:val="24"/>
          <w:lang w:eastAsia="zh-CN"/>
        </w:rPr>
        <w:t xml:space="preserve"> P</w:t>
      </w:r>
      <w:r w:rsidR="001D41FD" w:rsidRPr="00A56D58">
        <w:rPr>
          <w:rFonts w:ascii="Times New Roman" w:eastAsia="Times New Roman" w:hAnsi="Times New Roman" w:cs="Times New Roman"/>
          <w:sz w:val="24"/>
          <w:szCs w:val="24"/>
          <w:lang w:eastAsia="zh-CN"/>
        </w:rPr>
        <w:t>rogramą vykdo: 587,88 etatiniai darbuotojai.</w:t>
      </w:r>
    </w:p>
    <w:p w14:paraId="149B264C" w14:textId="77777777" w:rsidR="009F5D71" w:rsidRDefault="001D41FD" w:rsidP="00700BB3">
      <w:pPr>
        <w:spacing w:after="0" w:line="276" w:lineRule="atLeast"/>
        <w:ind w:firstLine="284"/>
        <w:jc w:val="both"/>
        <w:rPr>
          <w:rFonts w:ascii="Times New Roman" w:eastAsia="Times New Roman" w:hAnsi="Times New Roman" w:cs="Times New Roman"/>
          <w:b/>
          <w:bCs/>
          <w:color w:val="000000"/>
          <w:sz w:val="24"/>
          <w:szCs w:val="24"/>
          <w:lang w:eastAsia="lt-LT"/>
        </w:rPr>
      </w:pPr>
      <w:r w:rsidRPr="00A56D58">
        <w:rPr>
          <w:rFonts w:ascii="Times New Roman" w:eastAsia="Times New Roman" w:hAnsi="Times New Roman" w:cs="Times New Roman"/>
          <w:sz w:val="24"/>
          <w:szCs w:val="24"/>
          <w:lang w:eastAsia="zh-CN"/>
        </w:rPr>
        <w:t>Programos koordinatorius:</w:t>
      </w:r>
      <w:r w:rsidRPr="001D41FD">
        <w:rPr>
          <w:rFonts w:ascii="Times New Roman" w:eastAsia="Times New Roman" w:hAnsi="Times New Roman" w:cs="Times New Roman"/>
          <w:sz w:val="24"/>
          <w:szCs w:val="24"/>
          <w:lang w:eastAsia="zh-CN"/>
        </w:rPr>
        <w:t xml:space="preserve"> Generalinio direktoriaus pavaduotoja, Meninės veiklos departamento vadovė, Jurgita Skiotytė-Norvaišienė, </w:t>
      </w:r>
      <w:hyperlink r:id="rId16" w:history="1">
        <w:r w:rsidRPr="001D41FD">
          <w:rPr>
            <w:rFonts w:ascii="Times New Roman" w:eastAsia="Times New Roman" w:hAnsi="Times New Roman" w:cs="Times New Roman"/>
            <w:color w:val="0000FF"/>
            <w:sz w:val="24"/>
            <w:szCs w:val="24"/>
            <w:u w:val="single"/>
            <w:lang w:eastAsia="zh-CN"/>
          </w:rPr>
          <w:t>jurgita.norvaišiene@opera.lt</w:t>
        </w:r>
      </w:hyperlink>
      <w:r w:rsidRPr="001D41FD">
        <w:rPr>
          <w:rFonts w:ascii="Times New Roman" w:eastAsia="Times New Roman" w:hAnsi="Times New Roman" w:cs="Times New Roman"/>
          <w:sz w:val="24"/>
          <w:szCs w:val="24"/>
          <w:lang w:eastAsia="zh-CN"/>
        </w:rPr>
        <w:t>, tel.8 5 262 0193.</w:t>
      </w:r>
    </w:p>
    <w:p w14:paraId="1F18EB62" w14:textId="77777777" w:rsidR="001659C1" w:rsidRDefault="001659C1" w:rsidP="000A4BE3">
      <w:pPr>
        <w:spacing w:after="0" w:line="240" w:lineRule="auto"/>
        <w:rPr>
          <w:rFonts w:ascii="Times New Roman" w:eastAsia="Times New Roman" w:hAnsi="Times New Roman" w:cs="Times New Roman"/>
          <w:b/>
          <w:bCs/>
          <w:color w:val="000000"/>
          <w:sz w:val="24"/>
          <w:szCs w:val="24"/>
          <w:lang w:eastAsia="lt-LT"/>
        </w:rPr>
        <w:sectPr w:rsidR="001659C1" w:rsidSect="001659C1">
          <w:headerReference w:type="default" r:id="rId17"/>
          <w:footerReference w:type="default" r:id="rId18"/>
          <w:pgSz w:w="11906" w:h="16838"/>
          <w:pgMar w:top="1701" w:right="567" w:bottom="1134" w:left="1701" w:header="567" w:footer="567" w:gutter="0"/>
          <w:cols w:space="1296"/>
          <w:docGrid w:linePitch="360"/>
        </w:sectPr>
      </w:pPr>
    </w:p>
    <w:bookmarkEnd w:id="5"/>
    <w:p w14:paraId="38A183E6" w14:textId="0E7292E4" w:rsidR="00F2507B" w:rsidRPr="00D35052" w:rsidRDefault="00F31283" w:rsidP="001F1949">
      <w:pPr>
        <w:widowControl w:val="0"/>
        <w:suppressAutoHyphens/>
        <w:spacing w:after="0" w:line="240" w:lineRule="auto"/>
        <w:rPr>
          <w:rFonts w:ascii="Times New Roman" w:eastAsia="Times New Roman" w:hAnsi="Times New Roman" w:cs="Times New Roman"/>
          <w:b/>
          <w:bCs/>
          <w:color w:val="000000"/>
          <w:sz w:val="24"/>
          <w:szCs w:val="24"/>
          <w:lang w:eastAsia="lt-LT"/>
        </w:rPr>
      </w:pPr>
      <w:r w:rsidRPr="00F31283">
        <w:rPr>
          <w:rFonts w:ascii="Times New Roman" w:eastAsia="TimesNewRoman" w:hAnsi="Times New Roman" w:cs="TimesNewRoman"/>
          <w:b/>
          <w:i/>
          <w:iCs/>
          <w:color w:val="000000"/>
          <w:kern w:val="1"/>
          <w:sz w:val="20"/>
          <w:szCs w:val="24"/>
          <w:lang w:eastAsia="zh-CN" w:bidi="hi-IN"/>
        </w:rPr>
        <w:lastRenderedPageBreak/>
        <w:t>3 lentelė.</w:t>
      </w:r>
      <w:r w:rsidRPr="00F31283">
        <w:rPr>
          <w:rFonts w:ascii="Times New Roman" w:eastAsia="TimesNewRoman" w:hAnsi="Times New Roman" w:cs="TimesNewRoman"/>
          <w:i/>
          <w:iCs/>
          <w:color w:val="000000"/>
          <w:kern w:val="1"/>
          <w:szCs w:val="24"/>
          <w:lang w:eastAsia="zh-CN" w:bidi="hi-IN"/>
        </w:rPr>
        <w:t xml:space="preserve"> </w:t>
      </w:r>
      <w:r w:rsidRPr="00D35052">
        <w:rPr>
          <w:rFonts w:ascii="Times New Roman" w:eastAsia="TimesNewRoman" w:hAnsi="Times New Roman" w:cs="TimesNewRoman"/>
          <w:i/>
          <w:iCs/>
          <w:color w:val="000000"/>
          <w:kern w:val="1"/>
          <w:sz w:val="24"/>
          <w:szCs w:val="24"/>
          <w:lang w:eastAsia="zh-CN" w:bidi="hi-IN"/>
        </w:rPr>
        <w:t>2024—2026</w:t>
      </w:r>
      <w:r w:rsidRPr="00861D38">
        <w:rPr>
          <w:rFonts w:ascii="Times New Roman" w:eastAsia="TimesNewRoman" w:hAnsi="Times New Roman" w:cs="TimesNewRoman"/>
          <w:i/>
          <w:iCs/>
          <w:color w:val="000000"/>
          <w:kern w:val="1"/>
          <w:sz w:val="24"/>
          <w:szCs w:val="24"/>
          <w:lang w:eastAsia="zh-CN" w:bidi="hi-IN"/>
        </w:rPr>
        <w:t xml:space="preserve"> metų programos “Teatro meno pristatymas žiūrovui” uždaviniai, priemonės, asignavimai ir kitos lėšos (tūkst. eurų)</w:t>
      </w:r>
    </w:p>
    <w:tbl>
      <w:tblPr>
        <w:tblW w:w="987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08"/>
        <w:gridCol w:w="2838"/>
        <w:gridCol w:w="878"/>
        <w:gridCol w:w="855"/>
        <w:gridCol w:w="894"/>
        <w:gridCol w:w="838"/>
        <w:gridCol w:w="886"/>
        <w:gridCol w:w="773"/>
        <w:gridCol w:w="1307"/>
      </w:tblGrid>
      <w:tr w:rsidR="003D0072" w:rsidRPr="003D0072" w14:paraId="7FD1B4A0" w14:textId="77777777" w:rsidTr="000A314F">
        <w:trPr>
          <w:trHeight w:val="236"/>
          <w:tblHeader/>
        </w:trPr>
        <w:tc>
          <w:tcPr>
            <w:tcW w:w="608" w:type="dxa"/>
            <w:vMerge w:val="restart"/>
            <w:shd w:val="clear" w:color="auto" w:fill="EEEEEE"/>
          </w:tcPr>
          <w:p w14:paraId="4253B6D2"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Valstybės veiklos srities, programos, uždavinio, priemonės kodas, požymis</w:t>
            </w:r>
          </w:p>
        </w:tc>
        <w:tc>
          <w:tcPr>
            <w:tcW w:w="2838" w:type="dxa"/>
            <w:vMerge w:val="restart"/>
            <w:shd w:val="clear" w:color="auto" w:fill="EEEEEE"/>
          </w:tcPr>
          <w:p w14:paraId="20996139"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Uždavinio, priemonės pavadinimas</w:t>
            </w:r>
          </w:p>
        </w:tc>
        <w:tc>
          <w:tcPr>
            <w:tcW w:w="1733" w:type="dxa"/>
            <w:gridSpan w:val="2"/>
            <w:shd w:val="clear" w:color="auto" w:fill="EEEEEE"/>
          </w:tcPr>
          <w:p w14:paraId="373378DC"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2024 metų asignavimai</w:t>
            </w:r>
          </w:p>
        </w:tc>
        <w:tc>
          <w:tcPr>
            <w:tcW w:w="1732" w:type="dxa"/>
            <w:gridSpan w:val="2"/>
            <w:shd w:val="clear" w:color="auto" w:fill="EEEEEE"/>
          </w:tcPr>
          <w:p w14:paraId="4CB06FC1"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Numatomi 2025 metų asignavimai</w:t>
            </w:r>
          </w:p>
        </w:tc>
        <w:tc>
          <w:tcPr>
            <w:tcW w:w="1659" w:type="dxa"/>
            <w:gridSpan w:val="2"/>
            <w:shd w:val="clear" w:color="auto" w:fill="EEEEEE"/>
          </w:tcPr>
          <w:p w14:paraId="27BC252B"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Numatomi 2026 metų asignavimai</w:t>
            </w:r>
          </w:p>
        </w:tc>
        <w:tc>
          <w:tcPr>
            <w:tcW w:w="1307" w:type="dxa"/>
            <w:vMerge w:val="restart"/>
            <w:shd w:val="clear" w:color="auto" w:fill="EEEEEE"/>
          </w:tcPr>
          <w:p w14:paraId="77EAA53B" w14:textId="2CA3D88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 xml:space="preserve">Vyriausybės programos nuostatų įgyvendinimo plano, Nacionalinės </w:t>
            </w:r>
            <w:r w:rsidRPr="007F05EB">
              <w:rPr>
                <w:rFonts w:ascii="Times New Roman" w:eastAsia="Arial Unicode MS" w:hAnsi="Times New Roman" w:cs="Mangal"/>
                <w:kern w:val="1"/>
                <w:sz w:val="16"/>
                <w:szCs w:val="16"/>
                <w:lang w:eastAsia="zh-CN" w:bidi="hi-IN"/>
              </w:rPr>
              <w:t>darbotvarkės</w:t>
            </w:r>
            <w:r w:rsidRPr="003D0072">
              <w:rPr>
                <w:rFonts w:ascii="Times New Roman" w:eastAsia="Arial Unicode MS" w:hAnsi="Times New Roman" w:cs="Mangal"/>
                <w:kern w:val="1"/>
                <w:sz w:val="16"/>
                <w:szCs w:val="16"/>
                <w:lang w:eastAsia="zh-CN" w:bidi="hi-IN"/>
              </w:rPr>
              <w:t>, NPP ir (arba) nacionalinės plėtros programos akronimas elemento kodas</w:t>
            </w:r>
          </w:p>
        </w:tc>
      </w:tr>
      <w:tr w:rsidR="003D0072" w:rsidRPr="003D0072" w14:paraId="3CE1E04F" w14:textId="77777777" w:rsidTr="000A314F">
        <w:trPr>
          <w:trHeight w:val="141"/>
          <w:tblHeader/>
        </w:trPr>
        <w:tc>
          <w:tcPr>
            <w:tcW w:w="608" w:type="dxa"/>
            <w:vMerge/>
            <w:shd w:val="clear" w:color="auto" w:fill="EEEEEE"/>
          </w:tcPr>
          <w:p w14:paraId="2B0B696B" w14:textId="77777777" w:rsidR="003D0072" w:rsidRPr="003D0072" w:rsidRDefault="003D0072" w:rsidP="003D0072">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2838" w:type="dxa"/>
            <w:vMerge/>
            <w:shd w:val="clear" w:color="auto" w:fill="EEEEEE"/>
          </w:tcPr>
          <w:p w14:paraId="6FD7FB1F" w14:textId="77777777" w:rsidR="003D0072" w:rsidRPr="003D0072" w:rsidRDefault="003D0072" w:rsidP="003D0072">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878" w:type="dxa"/>
            <w:shd w:val="clear" w:color="auto" w:fill="EEEEEE"/>
          </w:tcPr>
          <w:p w14:paraId="4BC9B884"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iš viso</w:t>
            </w:r>
          </w:p>
        </w:tc>
        <w:tc>
          <w:tcPr>
            <w:tcW w:w="854" w:type="dxa"/>
            <w:shd w:val="clear" w:color="auto" w:fill="EEEEEE"/>
          </w:tcPr>
          <w:p w14:paraId="14B87B4B"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 xml:space="preserve">iš jų darbo užmokesčiui </w:t>
            </w:r>
          </w:p>
        </w:tc>
        <w:tc>
          <w:tcPr>
            <w:tcW w:w="894" w:type="dxa"/>
            <w:shd w:val="clear" w:color="auto" w:fill="EEEEEE"/>
          </w:tcPr>
          <w:p w14:paraId="045EAFD6"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iš viso</w:t>
            </w:r>
          </w:p>
        </w:tc>
        <w:tc>
          <w:tcPr>
            <w:tcW w:w="838" w:type="dxa"/>
            <w:shd w:val="clear" w:color="auto" w:fill="EEEEEE"/>
          </w:tcPr>
          <w:p w14:paraId="3F8C5213"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 xml:space="preserve">iš jų darbo užmokesčiui </w:t>
            </w:r>
          </w:p>
        </w:tc>
        <w:tc>
          <w:tcPr>
            <w:tcW w:w="886" w:type="dxa"/>
            <w:shd w:val="clear" w:color="auto" w:fill="EEEEEE"/>
          </w:tcPr>
          <w:p w14:paraId="053578A0"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iš viso</w:t>
            </w:r>
          </w:p>
        </w:tc>
        <w:tc>
          <w:tcPr>
            <w:tcW w:w="772" w:type="dxa"/>
            <w:shd w:val="clear" w:color="auto" w:fill="EEEEEE"/>
          </w:tcPr>
          <w:p w14:paraId="6F613DCE"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 xml:space="preserve">iš jų darbo užmokesčiui </w:t>
            </w:r>
          </w:p>
        </w:tc>
        <w:tc>
          <w:tcPr>
            <w:tcW w:w="1307" w:type="dxa"/>
            <w:vMerge/>
            <w:shd w:val="clear" w:color="auto" w:fill="EEEEEE"/>
          </w:tcPr>
          <w:p w14:paraId="008D0412" w14:textId="77777777" w:rsidR="003D0072" w:rsidRPr="003D0072" w:rsidRDefault="003D0072" w:rsidP="003D0072">
            <w:pPr>
              <w:widowControl w:val="0"/>
              <w:suppressAutoHyphens/>
              <w:spacing w:after="0" w:line="240" w:lineRule="auto"/>
              <w:rPr>
                <w:rFonts w:ascii="Times New Roman" w:eastAsia="Arial Unicode MS" w:hAnsi="Times New Roman" w:cs="Mangal"/>
                <w:kern w:val="1"/>
                <w:sz w:val="24"/>
                <w:szCs w:val="24"/>
                <w:lang w:eastAsia="zh-CN" w:bidi="hi-IN"/>
              </w:rPr>
            </w:pPr>
          </w:p>
        </w:tc>
      </w:tr>
      <w:tr w:rsidR="003D0072" w:rsidRPr="003D0072" w14:paraId="5523B936" w14:textId="77777777" w:rsidTr="000A314F">
        <w:trPr>
          <w:trHeight w:val="177"/>
          <w:tblHeader/>
        </w:trPr>
        <w:tc>
          <w:tcPr>
            <w:tcW w:w="608" w:type="dxa"/>
            <w:shd w:val="clear" w:color="auto" w:fill="EEEEEE"/>
          </w:tcPr>
          <w:p w14:paraId="40671243"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1</w:t>
            </w:r>
          </w:p>
        </w:tc>
        <w:tc>
          <w:tcPr>
            <w:tcW w:w="2838" w:type="dxa"/>
            <w:shd w:val="clear" w:color="auto" w:fill="EEEEEE"/>
          </w:tcPr>
          <w:p w14:paraId="4D34784B"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2</w:t>
            </w:r>
          </w:p>
        </w:tc>
        <w:tc>
          <w:tcPr>
            <w:tcW w:w="878" w:type="dxa"/>
            <w:shd w:val="clear" w:color="auto" w:fill="EEEEEE"/>
          </w:tcPr>
          <w:p w14:paraId="70F7BAEC"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3</w:t>
            </w:r>
          </w:p>
        </w:tc>
        <w:tc>
          <w:tcPr>
            <w:tcW w:w="854" w:type="dxa"/>
            <w:shd w:val="clear" w:color="auto" w:fill="EEEEEE"/>
          </w:tcPr>
          <w:p w14:paraId="6ACADC3A"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4</w:t>
            </w:r>
          </w:p>
        </w:tc>
        <w:tc>
          <w:tcPr>
            <w:tcW w:w="894" w:type="dxa"/>
            <w:shd w:val="clear" w:color="auto" w:fill="EEEEEE"/>
          </w:tcPr>
          <w:p w14:paraId="036F9DE0"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5</w:t>
            </w:r>
          </w:p>
        </w:tc>
        <w:tc>
          <w:tcPr>
            <w:tcW w:w="838" w:type="dxa"/>
            <w:shd w:val="clear" w:color="auto" w:fill="EEEEEE"/>
          </w:tcPr>
          <w:p w14:paraId="6C085724"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6</w:t>
            </w:r>
          </w:p>
        </w:tc>
        <w:tc>
          <w:tcPr>
            <w:tcW w:w="886" w:type="dxa"/>
            <w:shd w:val="clear" w:color="auto" w:fill="EEEEEE"/>
          </w:tcPr>
          <w:p w14:paraId="1703E5D5"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7</w:t>
            </w:r>
          </w:p>
        </w:tc>
        <w:tc>
          <w:tcPr>
            <w:tcW w:w="772" w:type="dxa"/>
            <w:shd w:val="clear" w:color="auto" w:fill="EEEEEE"/>
          </w:tcPr>
          <w:p w14:paraId="0B94E9A2"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8</w:t>
            </w:r>
          </w:p>
        </w:tc>
        <w:tc>
          <w:tcPr>
            <w:tcW w:w="1307" w:type="dxa"/>
            <w:shd w:val="clear" w:color="auto" w:fill="EEEEEE"/>
          </w:tcPr>
          <w:p w14:paraId="6AD3A9BD" w14:textId="77777777" w:rsidR="003D0072" w:rsidRPr="003D0072" w:rsidRDefault="003D0072" w:rsidP="003D0072">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3D0072">
              <w:rPr>
                <w:rFonts w:ascii="Times New Roman" w:eastAsia="Arial Unicode MS" w:hAnsi="Times New Roman" w:cs="Mangal"/>
                <w:kern w:val="1"/>
                <w:sz w:val="16"/>
                <w:szCs w:val="16"/>
                <w:lang w:eastAsia="zh-CN" w:bidi="hi-IN"/>
              </w:rPr>
              <w:t>9</w:t>
            </w:r>
          </w:p>
        </w:tc>
      </w:tr>
      <w:tr w:rsidR="003D0072" w:rsidRPr="003D0072" w14:paraId="4C4D0FE1" w14:textId="77777777" w:rsidTr="000A314F">
        <w:trPr>
          <w:trHeight w:val="366"/>
          <w:tblHeader/>
        </w:trPr>
        <w:tc>
          <w:tcPr>
            <w:tcW w:w="608" w:type="dxa"/>
            <w:shd w:val="clear" w:color="auto" w:fill="auto"/>
          </w:tcPr>
          <w:p w14:paraId="568528B4"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08-001-11-01 (T)</w:t>
            </w:r>
          </w:p>
        </w:tc>
        <w:tc>
          <w:tcPr>
            <w:tcW w:w="2838" w:type="dxa"/>
            <w:shd w:val="clear" w:color="auto" w:fill="auto"/>
          </w:tcPr>
          <w:p w14:paraId="4D77644C"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Rodyti žiūrovų poreikį atitinkantį repertuarą</w:t>
            </w:r>
          </w:p>
        </w:tc>
        <w:tc>
          <w:tcPr>
            <w:tcW w:w="878" w:type="dxa"/>
            <w:shd w:val="clear" w:color="auto" w:fill="auto"/>
          </w:tcPr>
          <w:p w14:paraId="784F8874"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19832,0</w:t>
            </w:r>
          </w:p>
        </w:tc>
        <w:tc>
          <w:tcPr>
            <w:tcW w:w="854" w:type="dxa"/>
            <w:shd w:val="clear" w:color="auto" w:fill="auto"/>
          </w:tcPr>
          <w:p w14:paraId="1E32C9F8"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15104,0</w:t>
            </w:r>
          </w:p>
        </w:tc>
        <w:tc>
          <w:tcPr>
            <w:tcW w:w="894" w:type="dxa"/>
            <w:shd w:val="clear" w:color="auto" w:fill="auto"/>
          </w:tcPr>
          <w:p w14:paraId="1D7B0471"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18532,0</w:t>
            </w:r>
          </w:p>
        </w:tc>
        <w:tc>
          <w:tcPr>
            <w:tcW w:w="838" w:type="dxa"/>
            <w:shd w:val="clear" w:color="auto" w:fill="auto"/>
          </w:tcPr>
          <w:p w14:paraId="13661242"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15104,0</w:t>
            </w:r>
          </w:p>
        </w:tc>
        <w:tc>
          <w:tcPr>
            <w:tcW w:w="886" w:type="dxa"/>
            <w:shd w:val="clear" w:color="auto" w:fill="auto"/>
          </w:tcPr>
          <w:p w14:paraId="4DD73216"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19032,0</w:t>
            </w:r>
          </w:p>
        </w:tc>
        <w:tc>
          <w:tcPr>
            <w:tcW w:w="772" w:type="dxa"/>
            <w:shd w:val="clear" w:color="auto" w:fill="auto"/>
          </w:tcPr>
          <w:p w14:paraId="53A9541A"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15104,0</w:t>
            </w:r>
          </w:p>
        </w:tc>
        <w:tc>
          <w:tcPr>
            <w:tcW w:w="1307" w:type="dxa"/>
            <w:shd w:val="clear" w:color="auto" w:fill="auto"/>
          </w:tcPr>
          <w:p w14:paraId="220C48AE"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3D0072" w:rsidRPr="003D0072" w14:paraId="0D1D46C0" w14:textId="77777777" w:rsidTr="000A314F">
        <w:trPr>
          <w:trHeight w:val="354"/>
          <w:tblHeader/>
        </w:trPr>
        <w:tc>
          <w:tcPr>
            <w:tcW w:w="608" w:type="dxa"/>
            <w:shd w:val="clear" w:color="auto" w:fill="auto"/>
          </w:tcPr>
          <w:p w14:paraId="43670E51"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08-001-11-01-01 (TP)</w:t>
            </w:r>
          </w:p>
        </w:tc>
        <w:tc>
          <w:tcPr>
            <w:tcW w:w="2838" w:type="dxa"/>
            <w:shd w:val="clear" w:color="auto" w:fill="auto"/>
          </w:tcPr>
          <w:p w14:paraId="639D22A0"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Rodyti ir statyti spektaklius</w:t>
            </w:r>
          </w:p>
        </w:tc>
        <w:tc>
          <w:tcPr>
            <w:tcW w:w="878" w:type="dxa"/>
            <w:shd w:val="clear" w:color="auto" w:fill="auto"/>
          </w:tcPr>
          <w:p w14:paraId="1E462EDE"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13273,0</w:t>
            </w:r>
          </w:p>
        </w:tc>
        <w:tc>
          <w:tcPr>
            <w:tcW w:w="854" w:type="dxa"/>
            <w:shd w:val="clear" w:color="auto" w:fill="auto"/>
          </w:tcPr>
          <w:p w14:paraId="0580ACDB"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13273,0</w:t>
            </w:r>
          </w:p>
        </w:tc>
        <w:tc>
          <w:tcPr>
            <w:tcW w:w="894" w:type="dxa"/>
            <w:shd w:val="clear" w:color="auto" w:fill="auto"/>
          </w:tcPr>
          <w:p w14:paraId="3473F57F"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13273,0</w:t>
            </w:r>
          </w:p>
        </w:tc>
        <w:tc>
          <w:tcPr>
            <w:tcW w:w="838" w:type="dxa"/>
            <w:shd w:val="clear" w:color="auto" w:fill="auto"/>
          </w:tcPr>
          <w:p w14:paraId="5F9DDBDB"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13273,0</w:t>
            </w:r>
          </w:p>
        </w:tc>
        <w:tc>
          <w:tcPr>
            <w:tcW w:w="886" w:type="dxa"/>
            <w:shd w:val="clear" w:color="auto" w:fill="auto"/>
          </w:tcPr>
          <w:p w14:paraId="46084EC7"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13273,0</w:t>
            </w:r>
          </w:p>
        </w:tc>
        <w:tc>
          <w:tcPr>
            <w:tcW w:w="772" w:type="dxa"/>
            <w:shd w:val="clear" w:color="auto" w:fill="auto"/>
          </w:tcPr>
          <w:p w14:paraId="47C3098D"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13273,0</w:t>
            </w:r>
          </w:p>
        </w:tc>
        <w:tc>
          <w:tcPr>
            <w:tcW w:w="1307" w:type="dxa"/>
            <w:shd w:val="clear" w:color="auto" w:fill="auto"/>
          </w:tcPr>
          <w:p w14:paraId="20523739"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3D0072" w:rsidRPr="003D0072" w14:paraId="490A71CC" w14:textId="77777777" w:rsidTr="000A314F">
        <w:trPr>
          <w:trHeight w:val="377"/>
          <w:tblHeader/>
        </w:trPr>
        <w:tc>
          <w:tcPr>
            <w:tcW w:w="608" w:type="dxa"/>
            <w:shd w:val="clear" w:color="auto" w:fill="auto"/>
          </w:tcPr>
          <w:p w14:paraId="372FDA57"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08-001-11-01-02 (TP)</w:t>
            </w:r>
          </w:p>
        </w:tc>
        <w:tc>
          <w:tcPr>
            <w:tcW w:w="2838" w:type="dxa"/>
            <w:shd w:val="clear" w:color="auto" w:fill="auto"/>
          </w:tcPr>
          <w:p w14:paraId="41D803FD"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Užtikrinti tinkamą teatro patalpų techninį stovį ir personalo darbo aplinką</w:t>
            </w:r>
          </w:p>
        </w:tc>
        <w:tc>
          <w:tcPr>
            <w:tcW w:w="878" w:type="dxa"/>
            <w:shd w:val="clear" w:color="auto" w:fill="auto"/>
          </w:tcPr>
          <w:p w14:paraId="171DC639"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6559,0</w:t>
            </w:r>
          </w:p>
        </w:tc>
        <w:tc>
          <w:tcPr>
            <w:tcW w:w="854" w:type="dxa"/>
            <w:shd w:val="clear" w:color="auto" w:fill="auto"/>
          </w:tcPr>
          <w:p w14:paraId="6C4A2CDB"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1831,0</w:t>
            </w:r>
          </w:p>
        </w:tc>
        <w:tc>
          <w:tcPr>
            <w:tcW w:w="894" w:type="dxa"/>
            <w:shd w:val="clear" w:color="auto" w:fill="auto"/>
          </w:tcPr>
          <w:p w14:paraId="74A7B794"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5259,0</w:t>
            </w:r>
          </w:p>
        </w:tc>
        <w:tc>
          <w:tcPr>
            <w:tcW w:w="838" w:type="dxa"/>
            <w:shd w:val="clear" w:color="auto" w:fill="auto"/>
          </w:tcPr>
          <w:p w14:paraId="613AA9DE"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1831,0</w:t>
            </w:r>
          </w:p>
        </w:tc>
        <w:tc>
          <w:tcPr>
            <w:tcW w:w="886" w:type="dxa"/>
            <w:shd w:val="clear" w:color="auto" w:fill="auto"/>
          </w:tcPr>
          <w:p w14:paraId="2293824A"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5759,0</w:t>
            </w:r>
          </w:p>
        </w:tc>
        <w:tc>
          <w:tcPr>
            <w:tcW w:w="772" w:type="dxa"/>
            <w:shd w:val="clear" w:color="auto" w:fill="auto"/>
          </w:tcPr>
          <w:p w14:paraId="0FFA2628"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1831,0</w:t>
            </w:r>
          </w:p>
        </w:tc>
        <w:tc>
          <w:tcPr>
            <w:tcW w:w="1307" w:type="dxa"/>
            <w:shd w:val="clear" w:color="auto" w:fill="auto"/>
          </w:tcPr>
          <w:p w14:paraId="0A9674C5"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bl>
    <w:p w14:paraId="30BC7CD9" w14:textId="77777777" w:rsidR="003D0072" w:rsidRPr="003D0072" w:rsidRDefault="003D0072" w:rsidP="003D0072">
      <w:pPr>
        <w:widowControl w:val="0"/>
        <w:suppressAutoHyphens/>
        <w:spacing w:after="0" w:line="240" w:lineRule="auto"/>
        <w:rPr>
          <w:rFonts w:ascii="Times New Roman" w:eastAsia="TimesNewRoman" w:hAnsi="Times New Roman" w:cs="TimesNewRoman"/>
          <w:b/>
          <w:i/>
          <w:iCs/>
          <w:color w:val="000000"/>
          <w:kern w:val="1"/>
          <w:sz w:val="4"/>
          <w:szCs w:val="4"/>
          <w:lang w:eastAsia="zh-CN" w:bidi="hi-IN"/>
        </w:rPr>
      </w:pPr>
    </w:p>
    <w:tbl>
      <w:tblPr>
        <w:tblW w:w="9862" w:type="dxa"/>
        <w:tblInd w:w="55" w:type="dxa"/>
        <w:tblLayout w:type="fixed"/>
        <w:tblCellMar>
          <w:top w:w="55" w:type="dxa"/>
          <w:left w:w="55" w:type="dxa"/>
          <w:bottom w:w="55" w:type="dxa"/>
          <w:right w:w="55" w:type="dxa"/>
        </w:tblCellMar>
        <w:tblLook w:val="0000" w:firstRow="0" w:lastRow="0" w:firstColumn="0" w:lastColumn="0" w:noHBand="0" w:noVBand="0"/>
      </w:tblPr>
      <w:tblGrid>
        <w:gridCol w:w="599"/>
        <w:gridCol w:w="2843"/>
        <w:gridCol w:w="894"/>
        <w:gridCol w:w="836"/>
        <w:gridCol w:w="893"/>
        <w:gridCol w:w="836"/>
        <w:gridCol w:w="885"/>
        <w:gridCol w:w="770"/>
        <w:gridCol w:w="1306"/>
      </w:tblGrid>
      <w:tr w:rsidR="003D0072" w:rsidRPr="003D0072" w14:paraId="68EFD0BD" w14:textId="77777777" w:rsidTr="000A314F">
        <w:trPr>
          <w:trHeight w:val="124"/>
          <w:tblHeader/>
        </w:trPr>
        <w:tc>
          <w:tcPr>
            <w:tcW w:w="599" w:type="dxa"/>
            <w:tcBorders>
              <w:top w:val="double" w:sz="3" w:space="0" w:color="000000"/>
              <w:left w:val="single" w:sz="4" w:space="0" w:color="000000"/>
              <w:bottom w:val="single" w:sz="4" w:space="0" w:color="000000"/>
            </w:tcBorders>
            <w:shd w:val="clear" w:color="auto" w:fill="auto"/>
          </w:tcPr>
          <w:p w14:paraId="4A0E4D39"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2843" w:type="dxa"/>
            <w:tcBorders>
              <w:top w:val="double" w:sz="3" w:space="0" w:color="000000"/>
              <w:left w:val="single" w:sz="4" w:space="0" w:color="000000"/>
              <w:bottom w:val="single" w:sz="4" w:space="0" w:color="000000"/>
            </w:tcBorders>
            <w:shd w:val="clear" w:color="auto" w:fill="auto"/>
          </w:tcPr>
          <w:p w14:paraId="21B56CFC"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 Lietuvos Respublikos valstybės biudžetas, iš viso</w:t>
            </w:r>
          </w:p>
        </w:tc>
        <w:tc>
          <w:tcPr>
            <w:tcW w:w="894" w:type="dxa"/>
            <w:tcBorders>
              <w:top w:val="double" w:sz="3" w:space="0" w:color="000000"/>
              <w:left w:val="single" w:sz="4" w:space="0" w:color="000000"/>
              <w:bottom w:val="single" w:sz="4" w:space="0" w:color="000000"/>
            </w:tcBorders>
            <w:shd w:val="clear" w:color="auto" w:fill="auto"/>
          </w:tcPr>
          <w:p w14:paraId="4822BAE4"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19832,0</w:t>
            </w:r>
          </w:p>
        </w:tc>
        <w:tc>
          <w:tcPr>
            <w:tcW w:w="836" w:type="dxa"/>
            <w:tcBorders>
              <w:top w:val="double" w:sz="3" w:space="0" w:color="000000"/>
              <w:left w:val="single" w:sz="4" w:space="0" w:color="000000"/>
              <w:bottom w:val="single" w:sz="4" w:space="0" w:color="000000"/>
            </w:tcBorders>
            <w:shd w:val="clear" w:color="auto" w:fill="auto"/>
          </w:tcPr>
          <w:p w14:paraId="77689145"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15104,0</w:t>
            </w:r>
          </w:p>
        </w:tc>
        <w:tc>
          <w:tcPr>
            <w:tcW w:w="893" w:type="dxa"/>
            <w:tcBorders>
              <w:top w:val="double" w:sz="3" w:space="0" w:color="000000"/>
              <w:left w:val="single" w:sz="4" w:space="0" w:color="000000"/>
              <w:bottom w:val="single" w:sz="4" w:space="0" w:color="000000"/>
            </w:tcBorders>
            <w:shd w:val="clear" w:color="auto" w:fill="auto"/>
          </w:tcPr>
          <w:p w14:paraId="0199F91C"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18532,0</w:t>
            </w:r>
          </w:p>
        </w:tc>
        <w:tc>
          <w:tcPr>
            <w:tcW w:w="836" w:type="dxa"/>
            <w:tcBorders>
              <w:top w:val="double" w:sz="3" w:space="0" w:color="000000"/>
              <w:left w:val="single" w:sz="4" w:space="0" w:color="000000"/>
              <w:bottom w:val="single" w:sz="4" w:space="0" w:color="000000"/>
            </w:tcBorders>
            <w:shd w:val="clear" w:color="auto" w:fill="auto"/>
          </w:tcPr>
          <w:p w14:paraId="0AF65029"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15104,0</w:t>
            </w:r>
          </w:p>
        </w:tc>
        <w:tc>
          <w:tcPr>
            <w:tcW w:w="885" w:type="dxa"/>
            <w:tcBorders>
              <w:top w:val="double" w:sz="3" w:space="0" w:color="000000"/>
              <w:left w:val="single" w:sz="4" w:space="0" w:color="000000"/>
              <w:bottom w:val="single" w:sz="4" w:space="0" w:color="000000"/>
            </w:tcBorders>
            <w:shd w:val="clear" w:color="auto" w:fill="auto"/>
          </w:tcPr>
          <w:p w14:paraId="266DF616"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19032,0</w:t>
            </w:r>
          </w:p>
        </w:tc>
        <w:tc>
          <w:tcPr>
            <w:tcW w:w="770" w:type="dxa"/>
            <w:tcBorders>
              <w:top w:val="double" w:sz="3" w:space="0" w:color="000000"/>
              <w:left w:val="single" w:sz="4" w:space="0" w:color="000000"/>
              <w:bottom w:val="single" w:sz="4" w:space="0" w:color="000000"/>
            </w:tcBorders>
            <w:shd w:val="clear" w:color="auto" w:fill="auto"/>
          </w:tcPr>
          <w:p w14:paraId="63866A04"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15104,0</w:t>
            </w:r>
          </w:p>
        </w:tc>
        <w:tc>
          <w:tcPr>
            <w:tcW w:w="1306" w:type="dxa"/>
            <w:tcBorders>
              <w:top w:val="double" w:sz="3" w:space="0" w:color="000000"/>
              <w:left w:val="single" w:sz="4" w:space="0" w:color="000000"/>
              <w:bottom w:val="single" w:sz="4" w:space="0" w:color="000000"/>
              <w:right w:val="single" w:sz="4" w:space="0" w:color="000000"/>
            </w:tcBorders>
            <w:shd w:val="clear" w:color="auto" w:fill="auto"/>
          </w:tcPr>
          <w:p w14:paraId="369E109B"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3D0072" w:rsidRPr="003D0072" w14:paraId="1434E3D6" w14:textId="77777777" w:rsidTr="000A314F">
        <w:trPr>
          <w:trHeight w:val="250"/>
        </w:trPr>
        <w:tc>
          <w:tcPr>
            <w:tcW w:w="599" w:type="dxa"/>
            <w:tcBorders>
              <w:left w:val="single" w:sz="4" w:space="0" w:color="000000"/>
              <w:bottom w:val="single" w:sz="4" w:space="0" w:color="000000"/>
            </w:tcBorders>
            <w:shd w:val="clear" w:color="auto" w:fill="auto"/>
          </w:tcPr>
          <w:p w14:paraId="5327D8F9"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2843" w:type="dxa"/>
            <w:tcBorders>
              <w:left w:val="single" w:sz="4" w:space="0" w:color="000000"/>
              <w:bottom w:val="single" w:sz="4" w:space="0" w:color="000000"/>
            </w:tcBorders>
            <w:shd w:val="clear" w:color="auto" w:fill="auto"/>
          </w:tcPr>
          <w:p w14:paraId="3ABB9B07"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 xml:space="preserve">iš jo: </w:t>
            </w:r>
            <w:r w:rsidRPr="003D0072">
              <w:rPr>
                <w:rFonts w:ascii="Times New Roman" w:eastAsia="Arial Unicode MS" w:hAnsi="Times New Roman" w:cs="Mangal"/>
                <w:kern w:val="1"/>
                <w:sz w:val="16"/>
                <w:szCs w:val="16"/>
                <w:lang w:eastAsia="zh-CN" w:bidi="hi-IN"/>
              </w:rPr>
              <w:br/>
              <w:t>1.1. valstybės biudžeto lėšos</w:t>
            </w:r>
          </w:p>
        </w:tc>
        <w:tc>
          <w:tcPr>
            <w:tcW w:w="894" w:type="dxa"/>
            <w:tcBorders>
              <w:left w:val="single" w:sz="4" w:space="0" w:color="000000"/>
              <w:bottom w:val="single" w:sz="4" w:space="0" w:color="000000"/>
            </w:tcBorders>
            <w:shd w:val="clear" w:color="auto" w:fill="auto"/>
          </w:tcPr>
          <w:p w14:paraId="4A373BD3"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17332,0</w:t>
            </w:r>
          </w:p>
        </w:tc>
        <w:tc>
          <w:tcPr>
            <w:tcW w:w="836" w:type="dxa"/>
            <w:tcBorders>
              <w:left w:val="single" w:sz="4" w:space="0" w:color="000000"/>
              <w:bottom w:val="single" w:sz="4" w:space="0" w:color="000000"/>
            </w:tcBorders>
            <w:shd w:val="clear" w:color="auto" w:fill="auto"/>
          </w:tcPr>
          <w:p w14:paraId="43FEF727"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15004,0</w:t>
            </w:r>
          </w:p>
        </w:tc>
        <w:tc>
          <w:tcPr>
            <w:tcW w:w="893" w:type="dxa"/>
            <w:tcBorders>
              <w:left w:val="single" w:sz="4" w:space="0" w:color="000000"/>
              <w:bottom w:val="single" w:sz="4" w:space="0" w:color="000000"/>
            </w:tcBorders>
            <w:shd w:val="clear" w:color="auto" w:fill="auto"/>
          </w:tcPr>
          <w:p w14:paraId="275C636B"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15832,0</w:t>
            </w:r>
          </w:p>
        </w:tc>
        <w:tc>
          <w:tcPr>
            <w:tcW w:w="836" w:type="dxa"/>
            <w:tcBorders>
              <w:left w:val="single" w:sz="4" w:space="0" w:color="000000"/>
              <w:bottom w:val="single" w:sz="4" w:space="0" w:color="000000"/>
            </w:tcBorders>
            <w:shd w:val="clear" w:color="auto" w:fill="auto"/>
          </w:tcPr>
          <w:p w14:paraId="1E5EC7F4"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15004,0</w:t>
            </w:r>
          </w:p>
        </w:tc>
        <w:tc>
          <w:tcPr>
            <w:tcW w:w="885" w:type="dxa"/>
            <w:tcBorders>
              <w:left w:val="single" w:sz="4" w:space="0" w:color="000000"/>
              <w:bottom w:val="single" w:sz="4" w:space="0" w:color="000000"/>
            </w:tcBorders>
            <w:shd w:val="clear" w:color="auto" w:fill="auto"/>
          </w:tcPr>
          <w:p w14:paraId="3529AB71"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16332,0</w:t>
            </w:r>
          </w:p>
        </w:tc>
        <w:tc>
          <w:tcPr>
            <w:tcW w:w="770" w:type="dxa"/>
            <w:tcBorders>
              <w:left w:val="single" w:sz="4" w:space="0" w:color="000000"/>
              <w:bottom w:val="single" w:sz="4" w:space="0" w:color="000000"/>
            </w:tcBorders>
            <w:shd w:val="clear" w:color="auto" w:fill="auto"/>
          </w:tcPr>
          <w:p w14:paraId="1AA2D2B0"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15004,0</w:t>
            </w:r>
          </w:p>
        </w:tc>
        <w:tc>
          <w:tcPr>
            <w:tcW w:w="1306" w:type="dxa"/>
            <w:tcBorders>
              <w:left w:val="single" w:sz="4" w:space="0" w:color="000000"/>
              <w:bottom w:val="single" w:sz="4" w:space="0" w:color="000000"/>
              <w:right w:val="single" w:sz="4" w:space="0" w:color="000000"/>
            </w:tcBorders>
            <w:shd w:val="clear" w:color="auto" w:fill="auto"/>
          </w:tcPr>
          <w:p w14:paraId="73796C19"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3D0072" w:rsidRPr="003D0072" w14:paraId="1B72D6B3" w14:textId="77777777" w:rsidTr="000A314F">
        <w:trPr>
          <w:trHeight w:val="124"/>
        </w:trPr>
        <w:tc>
          <w:tcPr>
            <w:tcW w:w="599" w:type="dxa"/>
            <w:tcBorders>
              <w:left w:val="single" w:sz="4" w:space="0" w:color="000000"/>
              <w:bottom w:val="single" w:sz="4" w:space="0" w:color="000000"/>
            </w:tcBorders>
            <w:shd w:val="clear" w:color="auto" w:fill="auto"/>
          </w:tcPr>
          <w:p w14:paraId="4C1539D2"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2843" w:type="dxa"/>
            <w:tcBorders>
              <w:left w:val="single" w:sz="4" w:space="0" w:color="000000"/>
              <w:bottom w:val="single" w:sz="4" w:space="0" w:color="000000"/>
            </w:tcBorders>
            <w:shd w:val="clear" w:color="auto" w:fill="auto"/>
          </w:tcPr>
          <w:p w14:paraId="65580627"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1.2. bendrojo finansavimo lėšos</w:t>
            </w:r>
          </w:p>
        </w:tc>
        <w:tc>
          <w:tcPr>
            <w:tcW w:w="894" w:type="dxa"/>
            <w:tcBorders>
              <w:left w:val="single" w:sz="4" w:space="0" w:color="000000"/>
              <w:bottom w:val="single" w:sz="4" w:space="0" w:color="000000"/>
            </w:tcBorders>
            <w:shd w:val="clear" w:color="auto" w:fill="auto"/>
          </w:tcPr>
          <w:p w14:paraId="7CF0F057"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6" w:type="dxa"/>
            <w:tcBorders>
              <w:left w:val="single" w:sz="4" w:space="0" w:color="000000"/>
              <w:bottom w:val="single" w:sz="4" w:space="0" w:color="000000"/>
            </w:tcBorders>
            <w:shd w:val="clear" w:color="auto" w:fill="auto"/>
          </w:tcPr>
          <w:p w14:paraId="42412235"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93" w:type="dxa"/>
            <w:tcBorders>
              <w:left w:val="single" w:sz="4" w:space="0" w:color="000000"/>
              <w:bottom w:val="single" w:sz="4" w:space="0" w:color="000000"/>
            </w:tcBorders>
            <w:shd w:val="clear" w:color="auto" w:fill="auto"/>
          </w:tcPr>
          <w:p w14:paraId="57CA149C"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6" w:type="dxa"/>
            <w:tcBorders>
              <w:left w:val="single" w:sz="4" w:space="0" w:color="000000"/>
              <w:bottom w:val="single" w:sz="4" w:space="0" w:color="000000"/>
            </w:tcBorders>
            <w:shd w:val="clear" w:color="auto" w:fill="auto"/>
          </w:tcPr>
          <w:p w14:paraId="7E8577D7"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85" w:type="dxa"/>
            <w:tcBorders>
              <w:left w:val="single" w:sz="4" w:space="0" w:color="000000"/>
              <w:bottom w:val="single" w:sz="4" w:space="0" w:color="000000"/>
            </w:tcBorders>
            <w:shd w:val="clear" w:color="auto" w:fill="auto"/>
          </w:tcPr>
          <w:p w14:paraId="615364C5"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0" w:type="dxa"/>
            <w:tcBorders>
              <w:left w:val="single" w:sz="4" w:space="0" w:color="000000"/>
              <w:bottom w:val="single" w:sz="4" w:space="0" w:color="000000"/>
            </w:tcBorders>
            <w:shd w:val="clear" w:color="auto" w:fill="auto"/>
          </w:tcPr>
          <w:p w14:paraId="574DC889"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1306" w:type="dxa"/>
            <w:tcBorders>
              <w:left w:val="single" w:sz="4" w:space="0" w:color="000000"/>
              <w:bottom w:val="single" w:sz="4" w:space="0" w:color="000000"/>
              <w:right w:val="single" w:sz="4" w:space="0" w:color="000000"/>
            </w:tcBorders>
            <w:shd w:val="clear" w:color="auto" w:fill="auto"/>
          </w:tcPr>
          <w:p w14:paraId="5E1309FB"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3D0072" w:rsidRPr="003D0072" w14:paraId="0565903A" w14:textId="77777777" w:rsidTr="000A314F">
        <w:trPr>
          <w:trHeight w:val="241"/>
        </w:trPr>
        <w:tc>
          <w:tcPr>
            <w:tcW w:w="599" w:type="dxa"/>
            <w:tcBorders>
              <w:left w:val="single" w:sz="4" w:space="0" w:color="000000"/>
              <w:bottom w:val="single" w:sz="4" w:space="0" w:color="000000"/>
            </w:tcBorders>
            <w:shd w:val="clear" w:color="auto" w:fill="auto"/>
          </w:tcPr>
          <w:p w14:paraId="1FA355D0"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2843" w:type="dxa"/>
            <w:tcBorders>
              <w:left w:val="single" w:sz="4" w:space="0" w:color="000000"/>
              <w:bottom w:val="single" w:sz="4" w:space="0" w:color="000000"/>
            </w:tcBorders>
            <w:shd w:val="clear" w:color="auto" w:fill="auto"/>
          </w:tcPr>
          <w:p w14:paraId="581FDCA9"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1.3. Europos Sąjungos ir kitos tarptautinės finansinės paramos lėšos</w:t>
            </w:r>
          </w:p>
        </w:tc>
        <w:tc>
          <w:tcPr>
            <w:tcW w:w="894" w:type="dxa"/>
            <w:tcBorders>
              <w:left w:val="single" w:sz="4" w:space="0" w:color="000000"/>
              <w:bottom w:val="single" w:sz="4" w:space="0" w:color="000000"/>
            </w:tcBorders>
            <w:shd w:val="clear" w:color="auto" w:fill="auto"/>
          </w:tcPr>
          <w:p w14:paraId="59611FE7"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6" w:type="dxa"/>
            <w:tcBorders>
              <w:left w:val="single" w:sz="4" w:space="0" w:color="000000"/>
              <w:bottom w:val="single" w:sz="4" w:space="0" w:color="000000"/>
            </w:tcBorders>
            <w:shd w:val="clear" w:color="auto" w:fill="auto"/>
          </w:tcPr>
          <w:p w14:paraId="7E11B8F5"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93" w:type="dxa"/>
            <w:tcBorders>
              <w:left w:val="single" w:sz="4" w:space="0" w:color="000000"/>
              <w:bottom w:val="single" w:sz="4" w:space="0" w:color="000000"/>
            </w:tcBorders>
            <w:shd w:val="clear" w:color="auto" w:fill="auto"/>
          </w:tcPr>
          <w:p w14:paraId="08F17942"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6" w:type="dxa"/>
            <w:tcBorders>
              <w:left w:val="single" w:sz="4" w:space="0" w:color="000000"/>
              <w:bottom w:val="single" w:sz="4" w:space="0" w:color="000000"/>
            </w:tcBorders>
            <w:shd w:val="clear" w:color="auto" w:fill="auto"/>
          </w:tcPr>
          <w:p w14:paraId="32C57BF8"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85" w:type="dxa"/>
            <w:tcBorders>
              <w:left w:val="single" w:sz="4" w:space="0" w:color="000000"/>
              <w:bottom w:val="single" w:sz="4" w:space="0" w:color="000000"/>
            </w:tcBorders>
            <w:shd w:val="clear" w:color="auto" w:fill="auto"/>
          </w:tcPr>
          <w:p w14:paraId="5D31AC43"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0" w:type="dxa"/>
            <w:tcBorders>
              <w:left w:val="single" w:sz="4" w:space="0" w:color="000000"/>
              <w:bottom w:val="single" w:sz="4" w:space="0" w:color="000000"/>
            </w:tcBorders>
            <w:shd w:val="clear" w:color="auto" w:fill="auto"/>
          </w:tcPr>
          <w:p w14:paraId="55AA7801"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1306" w:type="dxa"/>
            <w:tcBorders>
              <w:left w:val="single" w:sz="4" w:space="0" w:color="000000"/>
              <w:bottom w:val="single" w:sz="4" w:space="0" w:color="000000"/>
              <w:right w:val="single" w:sz="4" w:space="0" w:color="000000"/>
            </w:tcBorders>
            <w:shd w:val="clear" w:color="auto" w:fill="auto"/>
          </w:tcPr>
          <w:p w14:paraId="07CAAD43"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3D0072" w:rsidRPr="003D0072" w14:paraId="08299FC3" w14:textId="77777777" w:rsidTr="000A314F">
        <w:trPr>
          <w:trHeight w:val="124"/>
        </w:trPr>
        <w:tc>
          <w:tcPr>
            <w:tcW w:w="599" w:type="dxa"/>
            <w:tcBorders>
              <w:left w:val="single" w:sz="4" w:space="0" w:color="000000"/>
              <w:bottom w:val="single" w:sz="4" w:space="0" w:color="000000"/>
            </w:tcBorders>
            <w:shd w:val="clear" w:color="auto" w:fill="auto"/>
          </w:tcPr>
          <w:p w14:paraId="245AACFB"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2843" w:type="dxa"/>
            <w:tcBorders>
              <w:left w:val="single" w:sz="4" w:space="0" w:color="000000"/>
              <w:bottom w:val="single" w:sz="4" w:space="0" w:color="000000"/>
            </w:tcBorders>
            <w:shd w:val="clear" w:color="auto" w:fill="auto"/>
          </w:tcPr>
          <w:p w14:paraId="45AADD98"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1.4. Pajamų įmokos ir kitos pajamos</w:t>
            </w:r>
          </w:p>
        </w:tc>
        <w:tc>
          <w:tcPr>
            <w:tcW w:w="894" w:type="dxa"/>
            <w:tcBorders>
              <w:left w:val="single" w:sz="4" w:space="0" w:color="000000"/>
              <w:bottom w:val="single" w:sz="4" w:space="0" w:color="000000"/>
            </w:tcBorders>
            <w:shd w:val="clear" w:color="auto" w:fill="auto"/>
          </w:tcPr>
          <w:p w14:paraId="4703E3D7"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2500,0</w:t>
            </w:r>
          </w:p>
        </w:tc>
        <w:tc>
          <w:tcPr>
            <w:tcW w:w="836" w:type="dxa"/>
            <w:tcBorders>
              <w:left w:val="single" w:sz="4" w:space="0" w:color="000000"/>
              <w:bottom w:val="single" w:sz="4" w:space="0" w:color="000000"/>
            </w:tcBorders>
            <w:shd w:val="clear" w:color="auto" w:fill="auto"/>
          </w:tcPr>
          <w:p w14:paraId="7B487DDA"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100,0</w:t>
            </w:r>
          </w:p>
        </w:tc>
        <w:tc>
          <w:tcPr>
            <w:tcW w:w="893" w:type="dxa"/>
            <w:tcBorders>
              <w:left w:val="single" w:sz="4" w:space="0" w:color="000000"/>
              <w:bottom w:val="single" w:sz="4" w:space="0" w:color="000000"/>
            </w:tcBorders>
            <w:shd w:val="clear" w:color="auto" w:fill="auto"/>
          </w:tcPr>
          <w:p w14:paraId="271110BA"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2700,0</w:t>
            </w:r>
          </w:p>
        </w:tc>
        <w:tc>
          <w:tcPr>
            <w:tcW w:w="836" w:type="dxa"/>
            <w:tcBorders>
              <w:left w:val="single" w:sz="4" w:space="0" w:color="000000"/>
              <w:bottom w:val="single" w:sz="4" w:space="0" w:color="000000"/>
            </w:tcBorders>
            <w:shd w:val="clear" w:color="auto" w:fill="auto"/>
          </w:tcPr>
          <w:p w14:paraId="54BB8536"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100,0</w:t>
            </w:r>
          </w:p>
        </w:tc>
        <w:tc>
          <w:tcPr>
            <w:tcW w:w="885" w:type="dxa"/>
            <w:tcBorders>
              <w:left w:val="single" w:sz="4" w:space="0" w:color="000000"/>
              <w:bottom w:val="single" w:sz="4" w:space="0" w:color="000000"/>
            </w:tcBorders>
            <w:shd w:val="clear" w:color="auto" w:fill="auto"/>
          </w:tcPr>
          <w:p w14:paraId="38F25A0F"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2700,0</w:t>
            </w:r>
          </w:p>
        </w:tc>
        <w:tc>
          <w:tcPr>
            <w:tcW w:w="770" w:type="dxa"/>
            <w:tcBorders>
              <w:left w:val="single" w:sz="4" w:space="0" w:color="000000"/>
              <w:bottom w:val="single" w:sz="4" w:space="0" w:color="000000"/>
            </w:tcBorders>
            <w:shd w:val="clear" w:color="auto" w:fill="auto"/>
          </w:tcPr>
          <w:p w14:paraId="4475CB70"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100,0</w:t>
            </w:r>
          </w:p>
        </w:tc>
        <w:tc>
          <w:tcPr>
            <w:tcW w:w="1306" w:type="dxa"/>
            <w:tcBorders>
              <w:left w:val="single" w:sz="4" w:space="0" w:color="000000"/>
              <w:bottom w:val="single" w:sz="4" w:space="0" w:color="000000"/>
              <w:right w:val="single" w:sz="4" w:space="0" w:color="000000"/>
            </w:tcBorders>
            <w:shd w:val="clear" w:color="auto" w:fill="auto"/>
          </w:tcPr>
          <w:p w14:paraId="760A674B"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3D0072" w:rsidRPr="003D0072" w14:paraId="58DF2196" w14:textId="77777777" w:rsidTr="000A314F">
        <w:trPr>
          <w:trHeight w:val="375"/>
        </w:trPr>
        <w:tc>
          <w:tcPr>
            <w:tcW w:w="599" w:type="dxa"/>
            <w:tcBorders>
              <w:left w:val="single" w:sz="4" w:space="0" w:color="000000"/>
              <w:bottom w:val="single" w:sz="4" w:space="0" w:color="000000"/>
            </w:tcBorders>
            <w:shd w:val="clear" w:color="auto" w:fill="auto"/>
          </w:tcPr>
          <w:p w14:paraId="3FE2A487"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2843" w:type="dxa"/>
            <w:tcBorders>
              <w:left w:val="single" w:sz="4" w:space="0" w:color="000000"/>
              <w:bottom w:val="single" w:sz="4" w:space="0" w:color="000000"/>
            </w:tcBorders>
            <w:shd w:val="clear" w:color="auto" w:fill="auto"/>
          </w:tcPr>
          <w:p w14:paraId="74CE9AB8"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2. Kiti šaltiniai (Europos Sąjungos finansinė parama projektams įgyvendinti ir kitos teisėtai gautos lėšos, nurodant atskirus šaltinius)</w:t>
            </w:r>
          </w:p>
        </w:tc>
        <w:tc>
          <w:tcPr>
            <w:tcW w:w="894" w:type="dxa"/>
            <w:tcBorders>
              <w:left w:val="single" w:sz="4" w:space="0" w:color="000000"/>
              <w:bottom w:val="single" w:sz="4" w:space="0" w:color="000000"/>
            </w:tcBorders>
            <w:shd w:val="clear" w:color="auto" w:fill="auto"/>
          </w:tcPr>
          <w:p w14:paraId="35127038"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6" w:type="dxa"/>
            <w:tcBorders>
              <w:left w:val="single" w:sz="4" w:space="0" w:color="000000"/>
              <w:bottom w:val="single" w:sz="4" w:space="0" w:color="000000"/>
            </w:tcBorders>
            <w:shd w:val="clear" w:color="auto" w:fill="auto"/>
          </w:tcPr>
          <w:p w14:paraId="1F67D310"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93" w:type="dxa"/>
            <w:tcBorders>
              <w:left w:val="single" w:sz="4" w:space="0" w:color="000000"/>
              <w:bottom w:val="single" w:sz="4" w:space="0" w:color="000000"/>
            </w:tcBorders>
            <w:shd w:val="clear" w:color="auto" w:fill="auto"/>
          </w:tcPr>
          <w:p w14:paraId="6D18C18F"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6" w:type="dxa"/>
            <w:tcBorders>
              <w:left w:val="single" w:sz="4" w:space="0" w:color="000000"/>
              <w:bottom w:val="single" w:sz="4" w:space="0" w:color="000000"/>
            </w:tcBorders>
            <w:shd w:val="clear" w:color="auto" w:fill="auto"/>
          </w:tcPr>
          <w:p w14:paraId="69C6865B"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85" w:type="dxa"/>
            <w:tcBorders>
              <w:left w:val="single" w:sz="4" w:space="0" w:color="000000"/>
              <w:bottom w:val="single" w:sz="4" w:space="0" w:color="000000"/>
            </w:tcBorders>
            <w:shd w:val="clear" w:color="auto" w:fill="auto"/>
          </w:tcPr>
          <w:p w14:paraId="001D3132"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0" w:type="dxa"/>
            <w:tcBorders>
              <w:left w:val="single" w:sz="4" w:space="0" w:color="000000"/>
              <w:bottom w:val="single" w:sz="4" w:space="0" w:color="000000"/>
            </w:tcBorders>
            <w:shd w:val="clear" w:color="auto" w:fill="auto"/>
          </w:tcPr>
          <w:p w14:paraId="7AF5005C"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1306" w:type="dxa"/>
            <w:tcBorders>
              <w:left w:val="single" w:sz="4" w:space="0" w:color="000000"/>
              <w:bottom w:val="single" w:sz="4" w:space="0" w:color="000000"/>
              <w:right w:val="single" w:sz="4" w:space="0" w:color="000000"/>
            </w:tcBorders>
            <w:shd w:val="clear" w:color="auto" w:fill="auto"/>
          </w:tcPr>
          <w:p w14:paraId="241BC847"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3D0072" w:rsidRPr="003D0072" w14:paraId="22B8C9C7" w14:textId="77777777" w:rsidTr="000A314F">
        <w:trPr>
          <w:trHeight w:val="258"/>
        </w:trPr>
        <w:tc>
          <w:tcPr>
            <w:tcW w:w="599" w:type="dxa"/>
            <w:tcBorders>
              <w:top w:val="double" w:sz="3" w:space="0" w:color="000000"/>
              <w:left w:val="single" w:sz="4" w:space="0" w:color="000000"/>
              <w:bottom w:val="single" w:sz="4" w:space="0" w:color="000000"/>
            </w:tcBorders>
            <w:shd w:val="clear" w:color="auto" w:fill="auto"/>
          </w:tcPr>
          <w:p w14:paraId="03185083"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2843" w:type="dxa"/>
            <w:tcBorders>
              <w:top w:val="double" w:sz="3" w:space="0" w:color="000000"/>
              <w:left w:val="single" w:sz="4" w:space="0" w:color="000000"/>
              <w:bottom w:val="single" w:sz="4" w:space="0" w:color="000000"/>
            </w:tcBorders>
            <w:shd w:val="clear" w:color="auto" w:fill="auto"/>
          </w:tcPr>
          <w:p w14:paraId="56D55CF9"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b/>
                <w:bCs/>
                <w:kern w:val="1"/>
                <w:sz w:val="16"/>
                <w:szCs w:val="16"/>
                <w:lang w:eastAsia="zh-CN" w:bidi="hi-IN"/>
              </w:rPr>
              <w:t>Iš viso programos pažangos ir regioninėms pažangos priemonėms finansuoti</w:t>
            </w:r>
          </w:p>
        </w:tc>
        <w:tc>
          <w:tcPr>
            <w:tcW w:w="894" w:type="dxa"/>
            <w:tcBorders>
              <w:top w:val="double" w:sz="3" w:space="0" w:color="000000"/>
              <w:left w:val="single" w:sz="4" w:space="0" w:color="000000"/>
              <w:bottom w:val="single" w:sz="4" w:space="0" w:color="000000"/>
            </w:tcBorders>
            <w:shd w:val="clear" w:color="auto" w:fill="auto"/>
          </w:tcPr>
          <w:p w14:paraId="525C9CD1"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6" w:type="dxa"/>
            <w:tcBorders>
              <w:top w:val="double" w:sz="3" w:space="0" w:color="000000"/>
              <w:left w:val="single" w:sz="4" w:space="0" w:color="000000"/>
              <w:bottom w:val="single" w:sz="4" w:space="0" w:color="000000"/>
            </w:tcBorders>
            <w:shd w:val="clear" w:color="auto" w:fill="auto"/>
          </w:tcPr>
          <w:p w14:paraId="45F8DF08"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93" w:type="dxa"/>
            <w:tcBorders>
              <w:top w:val="double" w:sz="3" w:space="0" w:color="000000"/>
              <w:left w:val="single" w:sz="4" w:space="0" w:color="000000"/>
              <w:bottom w:val="single" w:sz="4" w:space="0" w:color="000000"/>
            </w:tcBorders>
            <w:shd w:val="clear" w:color="auto" w:fill="auto"/>
          </w:tcPr>
          <w:p w14:paraId="77911F54"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6" w:type="dxa"/>
            <w:tcBorders>
              <w:top w:val="double" w:sz="3" w:space="0" w:color="000000"/>
              <w:left w:val="single" w:sz="4" w:space="0" w:color="000000"/>
              <w:bottom w:val="single" w:sz="4" w:space="0" w:color="000000"/>
            </w:tcBorders>
            <w:shd w:val="clear" w:color="auto" w:fill="auto"/>
          </w:tcPr>
          <w:p w14:paraId="156BC929"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85" w:type="dxa"/>
            <w:tcBorders>
              <w:top w:val="double" w:sz="3" w:space="0" w:color="000000"/>
              <w:left w:val="single" w:sz="4" w:space="0" w:color="000000"/>
              <w:bottom w:val="single" w:sz="4" w:space="0" w:color="000000"/>
            </w:tcBorders>
            <w:shd w:val="clear" w:color="auto" w:fill="auto"/>
          </w:tcPr>
          <w:p w14:paraId="6310F63F"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0" w:type="dxa"/>
            <w:tcBorders>
              <w:top w:val="double" w:sz="3" w:space="0" w:color="000000"/>
              <w:left w:val="single" w:sz="4" w:space="0" w:color="000000"/>
              <w:bottom w:val="single" w:sz="4" w:space="0" w:color="000000"/>
            </w:tcBorders>
            <w:shd w:val="clear" w:color="auto" w:fill="auto"/>
          </w:tcPr>
          <w:p w14:paraId="1CC3AC40"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1306" w:type="dxa"/>
            <w:tcBorders>
              <w:top w:val="double" w:sz="3" w:space="0" w:color="000000"/>
              <w:left w:val="single" w:sz="4" w:space="0" w:color="000000"/>
              <w:bottom w:val="single" w:sz="4" w:space="0" w:color="000000"/>
              <w:right w:val="single" w:sz="4" w:space="0" w:color="000000"/>
            </w:tcBorders>
            <w:shd w:val="clear" w:color="auto" w:fill="auto"/>
          </w:tcPr>
          <w:p w14:paraId="19B3D32B"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3D0072" w:rsidRPr="003D0072" w14:paraId="4DDFB50E" w14:textId="77777777" w:rsidTr="000A314F">
        <w:trPr>
          <w:trHeight w:val="241"/>
        </w:trPr>
        <w:tc>
          <w:tcPr>
            <w:tcW w:w="599" w:type="dxa"/>
            <w:tcBorders>
              <w:left w:val="single" w:sz="4" w:space="0" w:color="000000"/>
              <w:bottom w:val="single" w:sz="4" w:space="0" w:color="000000"/>
            </w:tcBorders>
            <w:shd w:val="clear" w:color="auto" w:fill="auto"/>
          </w:tcPr>
          <w:p w14:paraId="262190C4"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2843" w:type="dxa"/>
            <w:tcBorders>
              <w:left w:val="single" w:sz="4" w:space="0" w:color="000000"/>
              <w:bottom w:val="single" w:sz="4" w:space="0" w:color="000000"/>
            </w:tcBorders>
            <w:shd w:val="clear" w:color="auto" w:fill="auto"/>
          </w:tcPr>
          <w:p w14:paraId="70BB6EE4"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Iš jų Lietuvos Respublikos valstybės biudžeto lėšomis finansuojamoms pažangos priemonėms</w:t>
            </w:r>
          </w:p>
        </w:tc>
        <w:tc>
          <w:tcPr>
            <w:tcW w:w="894" w:type="dxa"/>
            <w:tcBorders>
              <w:left w:val="single" w:sz="4" w:space="0" w:color="000000"/>
              <w:bottom w:val="single" w:sz="4" w:space="0" w:color="000000"/>
            </w:tcBorders>
            <w:shd w:val="clear" w:color="auto" w:fill="auto"/>
          </w:tcPr>
          <w:p w14:paraId="619A09CD"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6" w:type="dxa"/>
            <w:tcBorders>
              <w:left w:val="single" w:sz="4" w:space="0" w:color="000000"/>
              <w:bottom w:val="single" w:sz="4" w:space="0" w:color="000000"/>
            </w:tcBorders>
            <w:shd w:val="clear" w:color="auto" w:fill="auto"/>
          </w:tcPr>
          <w:p w14:paraId="6D76E9BE"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93" w:type="dxa"/>
            <w:tcBorders>
              <w:left w:val="single" w:sz="4" w:space="0" w:color="000000"/>
              <w:bottom w:val="single" w:sz="4" w:space="0" w:color="000000"/>
            </w:tcBorders>
            <w:shd w:val="clear" w:color="auto" w:fill="auto"/>
          </w:tcPr>
          <w:p w14:paraId="05F209ED"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6" w:type="dxa"/>
            <w:tcBorders>
              <w:left w:val="single" w:sz="4" w:space="0" w:color="000000"/>
              <w:bottom w:val="single" w:sz="4" w:space="0" w:color="000000"/>
            </w:tcBorders>
            <w:shd w:val="clear" w:color="auto" w:fill="auto"/>
          </w:tcPr>
          <w:p w14:paraId="31736BCA"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85" w:type="dxa"/>
            <w:tcBorders>
              <w:left w:val="single" w:sz="4" w:space="0" w:color="000000"/>
              <w:bottom w:val="single" w:sz="4" w:space="0" w:color="000000"/>
            </w:tcBorders>
            <w:shd w:val="clear" w:color="auto" w:fill="auto"/>
          </w:tcPr>
          <w:p w14:paraId="33FB020B"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0" w:type="dxa"/>
            <w:tcBorders>
              <w:left w:val="single" w:sz="4" w:space="0" w:color="000000"/>
              <w:bottom w:val="single" w:sz="4" w:space="0" w:color="000000"/>
            </w:tcBorders>
            <w:shd w:val="clear" w:color="auto" w:fill="auto"/>
          </w:tcPr>
          <w:p w14:paraId="3F8A3BC9"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1306" w:type="dxa"/>
            <w:tcBorders>
              <w:left w:val="single" w:sz="4" w:space="0" w:color="000000"/>
              <w:bottom w:val="single" w:sz="4" w:space="0" w:color="000000"/>
              <w:right w:val="single" w:sz="4" w:space="0" w:color="000000"/>
            </w:tcBorders>
            <w:shd w:val="clear" w:color="auto" w:fill="auto"/>
          </w:tcPr>
          <w:p w14:paraId="3524550D"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3D0072" w:rsidRPr="003D0072" w14:paraId="6CB2CF75" w14:textId="77777777" w:rsidTr="000A314F">
        <w:trPr>
          <w:trHeight w:val="124"/>
        </w:trPr>
        <w:tc>
          <w:tcPr>
            <w:tcW w:w="599" w:type="dxa"/>
            <w:tcBorders>
              <w:left w:val="single" w:sz="4" w:space="0" w:color="000000"/>
              <w:bottom w:val="single" w:sz="4" w:space="0" w:color="000000"/>
            </w:tcBorders>
            <w:shd w:val="clear" w:color="auto" w:fill="auto"/>
          </w:tcPr>
          <w:p w14:paraId="1A31B20E"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2843" w:type="dxa"/>
            <w:tcBorders>
              <w:left w:val="single" w:sz="4" w:space="0" w:color="000000"/>
              <w:bottom w:val="single" w:sz="4" w:space="0" w:color="000000"/>
            </w:tcBorders>
            <w:shd w:val="clear" w:color="auto" w:fill="auto"/>
          </w:tcPr>
          <w:p w14:paraId="7F888000"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Iš jų iš kitų šaltinių finansuojamoms pažangos priemonėms</w:t>
            </w:r>
          </w:p>
        </w:tc>
        <w:tc>
          <w:tcPr>
            <w:tcW w:w="894" w:type="dxa"/>
            <w:tcBorders>
              <w:left w:val="single" w:sz="4" w:space="0" w:color="000000"/>
              <w:bottom w:val="single" w:sz="4" w:space="0" w:color="000000"/>
            </w:tcBorders>
            <w:shd w:val="clear" w:color="auto" w:fill="auto"/>
          </w:tcPr>
          <w:p w14:paraId="32A373B1"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6" w:type="dxa"/>
            <w:tcBorders>
              <w:left w:val="single" w:sz="4" w:space="0" w:color="000000"/>
              <w:bottom w:val="single" w:sz="4" w:space="0" w:color="000000"/>
            </w:tcBorders>
            <w:shd w:val="clear" w:color="auto" w:fill="auto"/>
          </w:tcPr>
          <w:p w14:paraId="439A1229"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93" w:type="dxa"/>
            <w:tcBorders>
              <w:left w:val="single" w:sz="4" w:space="0" w:color="000000"/>
              <w:bottom w:val="single" w:sz="4" w:space="0" w:color="000000"/>
            </w:tcBorders>
            <w:shd w:val="clear" w:color="auto" w:fill="auto"/>
          </w:tcPr>
          <w:p w14:paraId="08B785F7"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6" w:type="dxa"/>
            <w:tcBorders>
              <w:left w:val="single" w:sz="4" w:space="0" w:color="000000"/>
              <w:bottom w:val="single" w:sz="4" w:space="0" w:color="000000"/>
            </w:tcBorders>
            <w:shd w:val="clear" w:color="auto" w:fill="auto"/>
          </w:tcPr>
          <w:p w14:paraId="039B0AC2"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85" w:type="dxa"/>
            <w:tcBorders>
              <w:left w:val="single" w:sz="4" w:space="0" w:color="000000"/>
              <w:bottom w:val="single" w:sz="4" w:space="0" w:color="000000"/>
            </w:tcBorders>
            <w:shd w:val="clear" w:color="auto" w:fill="auto"/>
          </w:tcPr>
          <w:p w14:paraId="6DF86687"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0" w:type="dxa"/>
            <w:tcBorders>
              <w:left w:val="single" w:sz="4" w:space="0" w:color="000000"/>
              <w:bottom w:val="single" w:sz="4" w:space="0" w:color="000000"/>
            </w:tcBorders>
            <w:shd w:val="clear" w:color="auto" w:fill="auto"/>
          </w:tcPr>
          <w:p w14:paraId="6D822FC4"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1306" w:type="dxa"/>
            <w:tcBorders>
              <w:left w:val="single" w:sz="4" w:space="0" w:color="000000"/>
              <w:bottom w:val="single" w:sz="4" w:space="0" w:color="000000"/>
              <w:right w:val="single" w:sz="4" w:space="0" w:color="000000"/>
            </w:tcBorders>
            <w:shd w:val="clear" w:color="auto" w:fill="auto"/>
          </w:tcPr>
          <w:p w14:paraId="366F739B"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3D0072" w:rsidRPr="003D0072" w14:paraId="4E06ADEE" w14:textId="77777777" w:rsidTr="000A314F">
        <w:trPr>
          <w:trHeight w:val="250"/>
        </w:trPr>
        <w:tc>
          <w:tcPr>
            <w:tcW w:w="599" w:type="dxa"/>
            <w:tcBorders>
              <w:left w:val="single" w:sz="4" w:space="0" w:color="000000"/>
              <w:bottom w:val="single" w:sz="4" w:space="0" w:color="000000"/>
            </w:tcBorders>
            <w:shd w:val="clear" w:color="auto" w:fill="auto"/>
          </w:tcPr>
          <w:p w14:paraId="22CDA6A7"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2843" w:type="dxa"/>
            <w:tcBorders>
              <w:left w:val="single" w:sz="4" w:space="0" w:color="000000"/>
              <w:bottom w:val="single" w:sz="4" w:space="0" w:color="000000"/>
            </w:tcBorders>
            <w:shd w:val="clear" w:color="auto" w:fill="auto"/>
          </w:tcPr>
          <w:p w14:paraId="467F24EB"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b/>
                <w:bCs/>
                <w:kern w:val="1"/>
                <w:sz w:val="16"/>
                <w:szCs w:val="16"/>
                <w:lang w:eastAsia="zh-CN" w:bidi="hi-IN"/>
              </w:rPr>
              <w:t>Iš viso programos tęstinės veiklos ir pervedimų priemonėms finansuoti</w:t>
            </w:r>
          </w:p>
        </w:tc>
        <w:tc>
          <w:tcPr>
            <w:tcW w:w="894" w:type="dxa"/>
            <w:tcBorders>
              <w:left w:val="single" w:sz="4" w:space="0" w:color="000000"/>
              <w:bottom w:val="single" w:sz="4" w:space="0" w:color="000000"/>
            </w:tcBorders>
            <w:shd w:val="clear" w:color="auto" w:fill="auto"/>
          </w:tcPr>
          <w:p w14:paraId="16B81374"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19832,0</w:t>
            </w:r>
          </w:p>
        </w:tc>
        <w:tc>
          <w:tcPr>
            <w:tcW w:w="836" w:type="dxa"/>
            <w:tcBorders>
              <w:left w:val="single" w:sz="4" w:space="0" w:color="000000"/>
              <w:bottom w:val="single" w:sz="4" w:space="0" w:color="000000"/>
            </w:tcBorders>
            <w:shd w:val="clear" w:color="auto" w:fill="auto"/>
          </w:tcPr>
          <w:p w14:paraId="2ECF18F1"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15104,0</w:t>
            </w:r>
          </w:p>
        </w:tc>
        <w:tc>
          <w:tcPr>
            <w:tcW w:w="893" w:type="dxa"/>
            <w:tcBorders>
              <w:left w:val="single" w:sz="4" w:space="0" w:color="000000"/>
              <w:bottom w:val="single" w:sz="4" w:space="0" w:color="000000"/>
            </w:tcBorders>
            <w:shd w:val="clear" w:color="auto" w:fill="auto"/>
          </w:tcPr>
          <w:p w14:paraId="59FC9A2F"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18532,0</w:t>
            </w:r>
          </w:p>
        </w:tc>
        <w:tc>
          <w:tcPr>
            <w:tcW w:w="836" w:type="dxa"/>
            <w:tcBorders>
              <w:left w:val="single" w:sz="4" w:space="0" w:color="000000"/>
              <w:bottom w:val="single" w:sz="4" w:space="0" w:color="000000"/>
            </w:tcBorders>
            <w:shd w:val="clear" w:color="auto" w:fill="auto"/>
          </w:tcPr>
          <w:p w14:paraId="4AB3E599"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15104,0</w:t>
            </w:r>
          </w:p>
        </w:tc>
        <w:tc>
          <w:tcPr>
            <w:tcW w:w="885" w:type="dxa"/>
            <w:tcBorders>
              <w:left w:val="single" w:sz="4" w:space="0" w:color="000000"/>
              <w:bottom w:val="single" w:sz="4" w:space="0" w:color="000000"/>
            </w:tcBorders>
            <w:shd w:val="clear" w:color="auto" w:fill="auto"/>
          </w:tcPr>
          <w:p w14:paraId="727C0754"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19032,0</w:t>
            </w:r>
          </w:p>
        </w:tc>
        <w:tc>
          <w:tcPr>
            <w:tcW w:w="770" w:type="dxa"/>
            <w:tcBorders>
              <w:left w:val="single" w:sz="4" w:space="0" w:color="000000"/>
              <w:bottom w:val="single" w:sz="4" w:space="0" w:color="000000"/>
            </w:tcBorders>
            <w:shd w:val="clear" w:color="auto" w:fill="auto"/>
          </w:tcPr>
          <w:p w14:paraId="1B321F2C"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15104,0</w:t>
            </w:r>
          </w:p>
        </w:tc>
        <w:tc>
          <w:tcPr>
            <w:tcW w:w="1306" w:type="dxa"/>
            <w:tcBorders>
              <w:left w:val="single" w:sz="4" w:space="0" w:color="000000"/>
              <w:bottom w:val="single" w:sz="4" w:space="0" w:color="000000"/>
              <w:right w:val="single" w:sz="4" w:space="0" w:color="000000"/>
            </w:tcBorders>
            <w:shd w:val="clear" w:color="auto" w:fill="auto"/>
          </w:tcPr>
          <w:p w14:paraId="6CE2A5FC"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3D0072" w:rsidRPr="003D0072" w14:paraId="6EE92407" w14:textId="77777777" w:rsidTr="000A314F">
        <w:trPr>
          <w:trHeight w:val="250"/>
        </w:trPr>
        <w:tc>
          <w:tcPr>
            <w:tcW w:w="599" w:type="dxa"/>
            <w:tcBorders>
              <w:left w:val="single" w:sz="4" w:space="0" w:color="000000"/>
              <w:bottom w:val="single" w:sz="4" w:space="0" w:color="000000"/>
            </w:tcBorders>
            <w:shd w:val="clear" w:color="auto" w:fill="auto"/>
          </w:tcPr>
          <w:p w14:paraId="714B6730"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2843" w:type="dxa"/>
            <w:tcBorders>
              <w:left w:val="single" w:sz="4" w:space="0" w:color="000000"/>
              <w:bottom w:val="single" w:sz="4" w:space="0" w:color="000000"/>
            </w:tcBorders>
            <w:shd w:val="clear" w:color="auto" w:fill="auto"/>
          </w:tcPr>
          <w:p w14:paraId="74C29392"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Iš jų Lietuvos Respublikos valstybės biudžeto lėšomis finansuojamoms tęstinės veiklos ir pervedimų priemonėms</w:t>
            </w:r>
          </w:p>
        </w:tc>
        <w:tc>
          <w:tcPr>
            <w:tcW w:w="894" w:type="dxa"/>
            <w:tcBorders>
              <w:left w:val="single" w:sz="4" w:space="0" w:color="000000"/>
              <w:bottom w:val="single" w:sz="4" w:space="0" w:color="000000"/>
            </w:tcBorders>
            <w:shd w:val="clear" w:color="auto" w:fill="auto"/>
          </w:tcPr>
          <w:p w14:paraId="67A4410C"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19832,0</w:t>
            </w:r>
          </w:p>
        </w:tc>
        <w:tc>
          <w:tcPr>
            <w:tcW w:w="836" w:type="dxa"/>
            <w:tcBorders>
              <w:left w:val="single" w:sz="4" w:space="0" w:color="000000"/>
              <w:bottom w:val="single" w:sz="4" w:space="0" w:color="000000"/>
            </w:tcBorders>
            <w:shd w:val="clear" w:color="auto" w:fill="auto"/>
          </w:tcPr>
          <w:p w14:paraId="236050B0"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15104,0</w:t>
            </w:r>
          </w:p>
        </w:tc>
        <w:tc>
          <w:tcPr>
            <w:tcW w:w="893" w:type="dxa"/>
            <w:tcBorders>
              <w:left w:val="single" w:sz="4" w:space="0" w:color="000000"/>
              <w:bottom w:val="single" w:sz="4" w:space="0" w:color="000000"/>
            </w:tcBorders>
            <w:shd w:val="clear" w:color="auto" w:fill="auto"/>
          </w:tcPr>
          <w:p w14:paraId="410435EC"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18532,0</w:t>
            </w:r>
          </w:p>
        </w:tc>
        <w:tc>
          <w:tcPr>
            <w:tcW w:w="836" w:type="dxa"/>
            <w:tcBorders>
              <w:left w:val="single" w:sz="4" w:space="0" w:color="000000"/>
              <w:bottom w:val="single" w:sz="4" w:space="0" w:color="000000"/>
            </w:tcBorders>
            <w:shd w:val="clear" w:color="auto" w:fill="auto"/>
          </w:tcPr>
          <w:p w14:paraId="59956B3C"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15104,0</w:t>
            </w:r>
          </w:p>
        </w:tc>
        <w:tc>
          <w:tcPr>
            <w:tcW w:w="885" w:type="dxa"/>
            <w:tcBorders>
              <w:left w:val="single" w:sz="4" w:space="0" w:color="000000"/>
              <w:bottom w:val="single" w:sz="4" w:space="0" w:color="000000"/>
            </w:tcBorders>
            <w:shd w:val="clear" w:color="auto" w:fill="auto"/>
          </w:tcPr>
          <w:p w14:paraId="543FC818"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19032,0</w:t>
            </w:r>
          </w:p>
        </w:tc>
        <w:tc>
          <w:tcPr>
            <w:tcW w:w="770" w:type="dxa"/>
            <w:tcBorders>
              <w:left w:val="single" w:sz="4" w:space="0" w:color="000000"/>
              <w:bottom w:val="single" w:sz="4" w:space="0" w:color="000000"/>
            </w:tcBorders>
            <w:shd w:val="clear" w:color="auto" w:fill="auto"/>
          </w:tcPr>
          <w:p w14:paraId="2DEC1EC1"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15104,0</w:t>
            </w:r>
          </w:p>
        </w:tc>
        <w:tc>
          <w:tcPr>
            <w:tcW w:w="1306" w:type="dxa"/>
            <w:tcBorders>
              <w:left w:val="single" w:sz="4" w:space="0" w:color="000000"/>
              <w:bottom w:val="single" w:sz="4" w:space="0" w:color="000000"/>
              <w:right w:val="single" w:sz="4" w:space="0" w:color="000000"/>
            </w:tcBorders>
            <w:shd w:val="clear" w:color="auto" w:fill="auto"/>
          </w:tcPr>
          <w:p w14:paraId="5664AA61"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3D0072" w:rsidRPr="003D0072" w14:paraId="0D113A07" w14:textId="77777777" w:rsidTr="000A314F">
        <w:trPr>
          <w:trHeight w:val="250"/>
        </w:trPr>
        <w:tc>
          <w:tcPr>
            <w:tcW w:w="599" w:type="dxa"/>
            <w:tcBorders>
              <w:left w:val="single" w:sz="4" w:space="0" w:color="000000"/>
              <w:bottom w:val="single" w:sz="4" w:space="0" w:color="000000"/>
            </w:tcBorders>
            <w:shd w:val="clear" w:color="auto" w:fill="auto"/>
          </w:tcPr>
          <w:p w14:paraId="011803C1"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2843" w:type="dxa"/>
            <w:tcBorders>
              <w:left w:val="single" w:sz="4" w:space="0" w:color="000000"/>
              <w:bottom w:val="single" w:sz="4" w:space="0" w:color="000000"/>
            </w:tcBorders>
            <w:shd w:val="clear" w:color="auto" w:fill="auto"/>
          </w:tcPr>
          <w:p w14:paraId="1154A31C"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Iš jų iš kitų šaltinių finansuojamoms tęstinės veiklos ir pervedimų priemonėms</w:t>
            </w:r>
          </w:p>
        </w:tc>
        <w:tc>
          <w:tcPr>
            <w:tcW w:w="894" w:type="dxa"/>
            <w:tcBorders>
              <w:left w:val="single" w:sz="4" w:space="0" w:color="000000"/>
              <w:bottom w:val="single" w:sz="4" w:space="0" w:color="000000"/>
            </w:tcBorders>
            <w:shd w:val="clear" w:color="auto" w:fill="auto"/>
          </w:tcPr>
          <w:p w14:paraId="77023226"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6" w:type="dxa"/>
            <w:tcBorders>
              <w:left w:val="single" w:sz="4" w:space="0" w:color="000000"/>
              <w:bottom w:val="single" w:sz="4" w:space="0" w:color="000000"/>
            </w:tcBorders>
            <w:shd w:val="clear" w:color="auto" w:fill="auto"/>
          </w:tcPr>
          <w:p w14:paraId="2A4AE45D"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93" w:type="dxa"/>
            <w:tcBorders>
              <w:left w:val="single" w:sz="4" w:space="0" w:color="000000"/>
              <w:bottom w:val="single" w:sz="4" w:space="0" w:color="000000"/>
            </w:tcBorders>
            <w:shd w:val="clear" w:color="auto" w:fill="auto"/>
          </w:tcPr>
          <w:p w14:paraId="16278C18"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36" w:type="dxa"/>
            <w:tcBorders>
              <w:left w:val="single" w:sz="4" w:space="0" w:color="000000"/>
              <w:bottom w:val="single" w:sz="4" w:space="0" w:color="000000"/>
            </w:tcBorders>
            <w:shd w:val="clear" w:color="auto" w:fill="auto"/>
          </w:tcPr>
          <w:p w14:paraId="06363310"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885" w:type="dxa"/>
            <w:tcBorders>
              <w:left w:val="single" w:sz="4" w:space="0" w:color="000000"/>
              <w:bottom w:val="single" w:sz="4" w:space="0" w:color="000000"/>
            </w:tcBorders>
            <w:shd w:val="clear" w:color="auto" w:fill="auto"/>
          </w:tcPr>
          <w:p w14:paraId="6851A515"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770" w:type="dxa"/>
            <w:tcBorders>
              <w:left w:val="single" w:sz="4" w:space="0" w:color="000000"/>
              <w:bottom w:val="single" w:sz="4" w:space="0" w:color="000000"/>
            </w:tcBorders>
            <w:shd w:val="clear" w:color="auto" w:fill="auto"/>
          </w:tcPr>
          <w:p w14:paraId="1F370048"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16"/>
                <w:szCs w:val="16"/>
                <w:lang w:eastAsia="zh-CN" w:bidi="hi-IN"/>
              </w:rPr>
            </w:pPr>
          </w:p>
        </w:tc>
        <w:tc>
          <w:tcPr>
            <w:tcW w:w="1306" w:type="dxa"/>
            <w:tcBorders>
              <w:left w:val="single" w:sz="4" w:space="0" w:color="000000"/>
              <w:bottom w:val="single" w:sz="4" w:space="0" w:color="000000"/>
              <w:right w:val="single" w:sz="4" w:space="0" w:color="000000"/>
            </w:tcBorders>
            <w:shd w:val="clear" w:color="auto" w:fill="auto"/>
          </w:tcPr>
          <w:p w14:paraId="1C1281FB"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r w:rsidR="003D0072" w:rsidRPr="003D0072" w14:paraId="3676DBCE" w14:textId="77777777" w:rsidTr="000A314F">
        <w:trPr>
          <w:trHeight w:val="133"/>
        </w:trPr>
        <w:tc>
          <w:tcPr>
            <w:tcW w:w="599" w:type="dxa"/>
            <w:tcBorders>
              <w:top w:val="double" w:sz="3" w:space="0" w:color="000000"/>
              <w:left w:val="single" w:sz="4" w:space="0" w:color="000000"/>
              <w:bottom w:val="single" w:sz="4" w:space="0" w:color="000000"/>
            </w:tcBorders>
            <w:shd w:val="clear" w:color="auto" w:fill="auto"/>
          </w:tcPr>
          <w:p w14:paraId="68EBC8BA"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c>
          <w:tcPr>
            <w:tcW w:w="2843" w:type="dxa"/>
            <w:tcBorders>
              <w:top w:val="double" w:sz="3" w:space="0" w:color="000000"/>
              <w:left w:val="single" w:sz="4" w:space="0" w:color="000000"/>
              <w:bottom w:val="single" w:sz="4" w:space="0" w:color="000000"/>
            </w:tcBorders>
            <w:shd w:val="clear" w:color="auto" w:fill="auto"/>
          </w:tcPr>
          <w:p w14:paraId="38806B87"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b/>
                <w:bCs/>
                <w:kern w:val="1"/>
                <w:sz w:val="16"/>
                <w:szCs w:val="16"/>
                <w:lang w:eastAsia="zh-CN" w:bidi="hi-IN"/>
              </w:rPr>
              <w:t>Iš viso programai finansuoti (1 + 2)</w:t>
            </w:r>
          </w:p>
        </w:tc>
        <w:tc>
          <w:tcPr>
            <w:tcW w:w="894" w:type="dxa"/>
            <w:tcBorders>
              <w:top w:val="double" w:sz="3" w:space="0" w:color="000000"/>
              <w:left w:val="single" w:sz="4" w:space="0" w:color="000000"/>
              <w:bottom w:val="single" w:sz="4" w:space="0" w:color="000000"/>
            </w:tcBorders>
            <w:shd w:val="clear" w:color="auto" w:fill="auto"/>
          </w:tcPr>
          <w:p w14:paraId="31A9D95C"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19832,0</w:t>
            </w:r>
          </w:p>
        </w:tc>
        <w:tc>
          <w:tcPr>
            <w:tcW w:w="836" w:type="dxa"/>
            <w:tcBorders>
              <w:top w:val="double" w:sz="3" w:space="0" w:color="000000"/>
              <w:left w:val="single" w:sz="4" w:space="0" w:color="000000"/>
              <w:bottom w:val="single" w:sz="4" w:space="0" w:color="000000"/>
            </w:tcBorders>
            <w:shd w:val="clear" w:color="auto" w:fill="auto"/>
          </w:tcPr>
          <w:p w14:paraId="5C04648E"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15104,0</w:t>
            </w:r>
          </w:p>
        </w:tc>
        <w:tc>
          <w:tcPr>
            <w:tcW w:w="893" w:type="dxa"/>
            <w:tcBorders>
              <w:top w:val="double" w:sz="3" w:space="0" w:color="000000"/>
              <w:left w:val="single" w:sz="4" w:space="0" w:color="000000"/>
              <w:bottom w:val="single" w:sz="4" w:space="0" w:color="000000"/>
            </w:tcBorders>
            <w:shd w:val="clear" w:color="auto" w:fill="auto"/>
          </w:tcPr>
          <w:p w14:paraId="2F927607"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18532,0</w:t>
            </w:r>
          </w:p>
        </w:tc>
        <w:tc>
          <w:tcPr>
            <w:tcW w:w="836" w:type="dxa"/>
            <w:tcBorders>
              <w:top w:val="double" w:sz="3" w:space="0" w:color="000000"/>
              <w:left w:val="single" w:sz="4" w:space="0" w:color="000000"/>
              <w:bottom w:val="single" w:sz="4" w:space="0" w:color="000000"/>
            </w:tcBorders>
            <w:shd w:val="clear" w:color="auto" w:fill="auto"/>
          </w:tcPr>
          <w:p w14:paraId="20C6A73D"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15104,0</w:t>
            </w:r>
          </w:p>
        </w:tc>
        <w:tc>
          <w:tcPr>
            <w:tcW w:w="885" w:type="dxa"/>
            <w:tcBorders>
              <w:top w:val="double" w:sz="3" w:space="0" w:color="000000"/>
              <w:left w:val="single" w:sz="4" w:space="0" w:color="000000"/>
              <w:bottom w:val="single" w:sz="4" w:space="0" w:color="000000"/>
            </w:tcBorders>
            <w:shd w:val="clear" w:color="auto" w:fill="auto"/>
          </w:tcPr>
          <w:p w14:paraId="000A8796"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19032,0</w:t>
            </w:r>
          </w:p>
        </w:tc>
        <w:tc>
          <w:tcPr>
            <w:tcW w:w="770" w:type="dxa"/>
            <w:tcBorders>
              <w:top w:val="double" w:sz="3" w:space="0" w:color="000000"/>
              <w:left w:val="single" w:sz="4" w:space="0" w:color="000000"/>
              <w:bottom w:val="single" w:sz="4" w:space="0" w:color="000000"/>
            </w:tcBorders>
            <w:shd w:val="clear" w:color="auto" w:fill="auto"/>
          </w:tcPr>
          <w:p w14:paraId="2F00305A" w14:textId="77777777" w:rsidR="003D0072" w:rsidRPr="003D0072" w:rsidRDefault="003D0072" w:rsidP="003D0072">
            <w:pPr>
              <w:widowControl w:val="0"/>
              <w:suppressLineNumbers/>
              <w:suppressAutoHyphens/>
              <w:spacing w:after="0" w:line="240" w:lineRule="auto"/>
              <w:jc w:val="right"/>
              <w:rPr>
                <w:rFonts w:ascii="Times New Roman" w:eastAsia="Arial Unicode MS" w:hAnsi="Times New Roman" w:cs="Mangal"/>
                <w:kern w:val="1"/>
                <w:sz w:val="24"/>
                <w:szCs w:val="24"/>
                <w:lang w:eastAsia="zh-CN" w:bidi="hi-IN"/>
              </w:rPr>
            </w:pPr>
            <w:r w:rsidRPr="003D0072">
              <w:rPr>
                <w:rFonts w:ascii="Times New Roman" w:eastAsia="Arial Unicode MS" w:hAnsi="Times New Roman" w:cs="Mangal"/>
                <w:kern w:val="1"/>
                <w:sz w:val="16"/>
                <w:szCs w:val="16"/>
                <w:lang w:eastAsia="zh-CN" w:bidi="hi-IN"/>
              </w:rPr>
              <w:t>15104,0</w:t>
            </w:r>
          </w:p>
        </w:tc>
        <w:tc>
          <w:tcPr>
            <w:tcW w:w="1306" w:type="dxa"/>
            <w:tcBorders>
              <w:top w:val="double" w:sz="3" w:space="0" w:color="000000"/>
              <w:left w:val="single" w:sz="4" w:space="0" w:color="000000"/>
              <w:bottom w:val="single" w:sz="4" w:space="0" w:color="000000"/>
              <w:right w:val="single" w:sz="4" w:space="0" w:color="000000"/>
            </w:tcBorders>
            <w:shd w:val="clear" w:color="auto" w:fill="auto"/>
          </w:tcPr>
          <w:p w14:paraId="354BC2A4" w14:textId="77777777" w:rsidR="003D0072" w:rsidRPr="003D0072" w:rsidRDefault="003D0072" w:rsidP="003D0072">
            <w:pPr>
              <w:widowControl w:val="0"/>
              <w:suppressLineNumbers/>
              <w:suppressAutoHyphens/>
              <w:spacing w:after="0" w:line="240" w:lineRule="auto"/>
              <w:jc w:val="both"/>
              <w:rPr>
                <w:rFonts w:ascii="Times New Roman" w:eastAsia="Arial Unicode MS" w:hAnsi="Times New Roman" w:cs="Mangal"/>
                <w:kern w:val="1"/>
                <w:sz w:val="16"/>
                <w:szCs w:val="16"/>
                <w:lang w:eastAsia="zh-CN" w:bidi="hi-IN"/>
              </w:rPr>
            </w:pPr>
          </w:p>
        </w:tc>
      </w:tr>
    </w:tbl>
    <w:p w14:paraId="3A1DCB6B" w14:textId="77777777" w:rsidR="00796F1E" w:rsidRDefault="00796F1E" w:rsidP="00225471">
      <w:pPr>
        <w:spacing w:after="0" w:line="240" w:lineRule="auto"/>
        <w:jc w:val="both"/>
        <w:rPr>
          <w:rFonts w:ascii="Times New Roman" w:eastAsia="Times New Roman" w:hAnsi="Times New Roman" w:cs="Times New Roman"/>
          <w:b/>
          <w:bCs/>
          <w:color w:val="000000"/>
          <w:sz w:val="24"/>
          <w:szCs w:val="24"/>
          <w:lang w:eastAsia="lt-LT"/>
        </w:rPr>
      </w:pPr>
    </w:p>
    <w:p w14:paraId="73166D21" w14:textId="77777777" w:rsidR="00796F1E" w:rsidRDefault="00796F1E" w:rsidP="00225471">
      <w:pPr>
        <w:spacing w:after="0" w:line="240" w:lineRule="auto"/>
        <w:jc w:val="both"/>
        <w:rPr>
          <w:rFonts w:ascii="Times New Roman" w:eastAsia="Times New Roman" w:hAnsi="Times New Roman" w:cs="Times New Roman"/>
          <w:b/>
          <w:bCs/>
          <w:color w:val="000000"/>
          <w:sz w:val="24"/>
          <w:szCs w:val="24"/>
          <w:lang w:eastAsia="lt-LT"/>
        </w:rPr>
      </w:pPr>
    </w:p>
    <w:p w14:paraId="2BF17985" w14:textId="77777777" w:rsidR="00D253CE" w:rsidRDefault="00D253CE" w:rsidP="00225471">
      <w:pPr>
        <w:spacing w:after="0" w:line="240" w:lineRule="auto"/>
        <w:jc w:val="both"/>
        <w:rPr>
          <w:rFonts w:ascii="Times New Roman" w:eastAsia="Times New Roman" w:hAnsi="Times New Roman" w:cs="Times New Roman"/>
          <w:b/>
          <w:bCs/>
          <w:color w:val="000000"/>
          <w:sz w:val="24"/>
          <w:szCs w:val="24"/>
          <w:lang w:eastAsia="lt-LT"/>
        </w:rPr>
      </w:pPr>
    </w:p>
    <w:p w14:paraId="5E77BD4F" w14:textId="77777777" w:rsidR="007D5748" w:rsidRDefault="007D5748" w:rsidP="00225471">
      <w:pPr>
        <w:spacing w:after="0" w:line="240" w:lineRule="auto"/>
        <w:jc w:val="both"/>
        <w:rPr>
          <w:rFonts w:ascii="Times New Roman" w:eastAsia="Times New Roman" w:hAnsi="Times New Roman" w:cs="Times New Roman"/>
          <w:b/>
          <w:bCs/>
          <w:color w:val="000000"/>
          <w:sz w:val="24"/>
          <w:szCs w:val="24"/>
          <w:lang w:eastAsia="lt-LT"/>
        </w:rPr>
      </w:pPr>
    </w:p>
    <w:p w14:paraId="45EB1C2B" w14:textId="528095C1" w:rsidR="00CD307B" w:rsidRDefault="004A34E3" w:rsidP="00A9787B">
      <w:pPr>
        <w:widowControl w:val="0"/>
        <w:suppressAutoHyphens/>
        <w:spacing w:after="0" w:line="240" w:lineRule="auto"/>
        <w:rPr>
          <w:rFonts w:ascii="Times New Roman" w:eastAsia="Times New Roman" w:hAnsi="Times New Roman" w:cs="Times New Roman"/>
          <w:sz w:val="24"/>
          <w:szCs w:val="24"/>
          <w:lang w:eastAsia="lt-LT"/>
        </w:rPr>
      </w:pPr>
      <w:r w:rsidRPr="004A34E3">
        <w:rPr>
          <w:rFonts w:ascii="Times New Roman" w:eastAsia="TimesNewRoman" w:hAnsi="Times New Roman" w:cs="TimesNewRoman"/>
          <w:b/>
          <w:bCs/>
          <w:i/>
          <w:iCs/>
          <w:color w:val="000000"/>
          <w:kern w:val="1"/>
          <w:sz w:val="20"/>
          <w:szCs w:val="24"/>
          <w:lang w:eastAsia="zh-CN" w:bidi="hi-IN"/>
        </w:rPr>
        <w:lastRenderedPageBreak/>
        <w:t>4 lentelė.</w:t>
      </w:r>
      <w:r w:rsidRPr="004A34E3">
        <w:rPr>
          <w:rFonts w:ascii="Times New Roman" w:eastAsia="TimesNewRoman" w:hAnsi="Times New Roman" w:cs="TimesNewRoman"/>
          <w:b/>
          <w:bCs/>
          <w:i/>
          <w:iCs/>
          <w:color w:val="000000"/>
          <w:kern w:val="1"/>
          <w:szCs w:val="24"/>
          <w:lang w:eastAsia="zh-CN" w:bidi="hi-IN"/>
        </w:rPr>
        <w:t xml:space="preserve"> </w:t>
      </w:r>
      <w:r w:rsidRPr="00D35052">
        <w:rPr>
          <w:rFonts w:ascii="Times New Roman" w:eastAsia="TimesNewRoman" w:hAnsi="Times New Roman" w:cs="TimesNewRoman"/>
          <w:i/>
          <w:iCs/>
          <w:color w:val="000000"/>
          <w:kern w:val="1"/>
          <w:sz w:val="24"/>
          <w:szCs w:val="24"/>
          <w:lang w:eastAsia="zh-CN" w:bidi="hi-IN"/>
        </w:rPr>
        <w:t>2024—2026</w:t>
      </w:r>
      <w:r w:rsidRPr="00861D38">
        <w:rPr>
          <w:rFonts w:ascii="Times New Roman" w:eastAsia="TimesNewRoman" w:hAnsi="Times New Roman" w:cs="TimesNewRoman"/>
          <w:i/>
          <w:iCs/>
          <w:color w:val="000000"/>
          <w:kern w:val="1"/>
          <w:sz w:val="24"/>
          <w:szCs w:val="24"/>
          <w:lang w:eastAsia="zh-CN" w:bidi="hi-IN"/>
        </w:rPr>
        <w:t xml:space="preserve"> metų programos “Teatro meno pristatymas žiūrovui” uždaviniai, priemonės, stebėsenos rodikliai ir jų reikšmės</w:t>
      </w:r>
      <w:r w:rsidRPr="004A34E3">
        <w:rPr>
          <w:rFonts w:ascii="Times New Roman" w:eastAsia="TimesNewRoman" w:hAnsi="Times New Roman" w:cs="TimesNewRoman"/>
          <w:i/>
          <w:iCs/>
          <w:color w:val="000000"/>
          <w:kern w:val="1"/>
          <w:szCs w:val="24"/>
          <w:lang w:eastAsia="zh-CN" w:bidi="hi-IN"/>
        </w:rPr>
        <w:t xml:space="preserve"> </w:t>
      </w:r>
      <w:r w:rsidR="000A4BE3">
        <w:rPr>
          <w:rFonts w:ascii="Times New Roman" w:eastAsia="Times New Roman" w:hAnsi="Times New Roman" w:cs="Times New Roman"/>
          <w:sz w:val="24"/>
          <w:szCs w:val="24"/>
          <w:lang w:eastAsia="lt-LT"/>
        </w:rPr>
        <w:tab/>
      </w:r>
    </w:p>
    <w:tbl>
      <w:tblPr>
        <w:tblW w:w="99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30"/>
        <w:gridCol w:w="4206"/>
        <w:gridCol w:w="826"/>
        <w:gridCol w:w="839"/>
        <w:gridCol w:w="868"/>
        <w:gridCol w:w="2056"/>
      </w:tblGrid>
      <w:tr w:rsidR="00A9787B" w:rsidRPr="00A9787B" w14:paraId="42D89335" w14:textId="77777777" w:rsidTr="000A314F">
        <w:trPr>
          <w:trHeight w:val="147"/>
          <w:tblHeader/>
        </w:trPr>
        <w:tc>
          <w:tcPr>
            <w:tcW w:w="1130" w:type="dxa"/>
            <w:vMerge w:val="restart"/>
            <w:shd w:val="clear" w:color="auto" w:fill="EEEEEE"/>
          </w:tcPr>
          <w:p w14:paraId="208D805C"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A9787B">
              <w:rPr>
                <w:rFonts w:ascii="Times New Roman" w:eastAsia="Arial Unicode MS" w:hAnsi="Times New Roman" w:cs="Mangal"/>
                <w:kern w:val="1"/>
                <w:sz w:val="16"/>
                <w:szCs w:val="16"/>
                <w:lang w:eastAsia="zh-CN" w:bidi="hi-IN"/>
              </w:rPr>
              <w:t xml:space="preserve">Stebėsenos rodiklio kodas </w:t>
            </w:r>
          </w:p>
        </w:tc>
        <w:tc>
          <w:tcPr>
            <w:tcW w:w="4206" w:type="dxa"/>
            <w:vMerge w:val="restart"/>
            <w:shd w:val="clear" w:color="auto" w:fill="EEEEEE"/>
          </w:tcPr>
          <w:p w14:paraId="6F820570"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A9787B">
              <w:rPr>
                <w:rFonts w:ascii="Times New Roman" w:eastAsia="Arial Unicode MS" w:hAnsi="Times New Roman" w:cs="Mangal"/>
                <w:color w:val="000000"/>
                <w:kern w:val="1"/>
                <w:sz w:val="16"/>
                <w:szCs w:val="16"/>
                <w:lang w:eastAsia="zh-CN" w:bidi="hi-IN"/>
              </w:rPr>
              <w:t>Uždavinių, priemonių, stebėsenos rodiklių pavadinimai ir matavimo vienetai</w:t>
            </w:r>
            <w:r w:rsidRPr="00A9787B">
              <w:rPr>
                <w:rFonts w:ascii="Times New Roman" w:eastAsia="Arial Unicode MS" w:hAnsi="Times New Roman" w:cs="Mangal"/>
                <w:kern w:val="1"/>
                <w:sz w:val="16"/>
                <w:szCs w:val="16"/>
                <w:lang w:eastAsia="zh-CN" w:bidi="hi-IN"/>
              </w:rPr>
              <w:t xml:space="preserve"> </w:t>
            </w:r>
          </w:p>
        </w:tc>
        <w:tc>
          <w:tcPr>
            <w:tcW w:w="2533" w:type="dxa"/>
            <w:gridSpan w:val="3"/>
            <w:shd w:val="clear" w:color="auto" w:fill="EEEEEE"/>
          </w:tcPr>
          <w:p w14:paraId="6A17867B"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A9787B">
              <w:rPr>
                <w:rFonts w:ascii="Times New Roman" w:eastAsia="Arial Unicode MS" w:hAnsi="Times New Roman" w:cs="Mangal"/>
                <w:color w:val="000000"/>
                <w:kern w:val="1"/>
                <w:sz w:val="16"/>
                <w:szCs w:val="16"/>
                <w:lang w:eastAsia="zh-CN" w:bidi="hi-IN"/>
              </w:rPr>
              <w:t>Stebėsenos rodiklių reikšmės</w:t>
            </w:r>
          </w:p>
        </w:tc>
        <w:tc>
          <w:tcPr>
            <w:tcW w:w="2056" w:type="dxa"/>
            <w:vMerge w:val="restart"/>
            <w:shd w:val="clear" w:color="auto" w:fill="EEEEEE"/>
          </w:tcPr>
          <w:p w14:paraId="238F12FF"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A9787B">
              <w:rPr>
                <w:rFonts w:ascii="Times New Roman" w:eastAsia="Arial Unicode MS" w:hAnsi="Times New Roman" w:cs="Mangal"/>
                <w:kern w:val="1"/>
                <w:sz w:val="16"/>
                <w:szCs w:val="16"/>
                <w:lang w:eastAsia="zh-CN" w:bidi="hi-IN"/>
              </w:rPr>
              <w:t>Susijęs strateginio planavimo dokumentas (VPNĮP, NPP, PP, RPP)</w:t>
            </w:r>
          </w:p>
        </w:tc>
      </w:tr>
      <w:tr w:rsidR="003440F8" w:rsidRPr="00A9787B" w14:paraId="036FF9E0" w14:textId="77777777" w:rsidTr="003440F8">
        <w:trPr>
          <w:trHeight w:val="87"/>
          <w:tblHeader/>
        </w:trPr>
        <w:tc>
          <w:tcPr>
            <w:tcW w:w="1130" w:type="dxa"/>
            <w:vMerge/>
            <w:shd w:val="clear" w:color="auto" w:fill="EEEEEE"/>
          </w:tcPr>
          <w:p w14:paraId="0994388A" w14:textId="77777777" w:rsidR="00A9787B" w:rsidRPr="00A9787B" w:rsidRDefault="00A9787B" w:rsidP="00A9787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4206" w:type="dxa"/>
            <w:vMerge/>
            <w:shd w:val="clear" w:color="auto" w:fill="EEEEEE"/>
          </w:tcPr>
          <w:p w14:paraId="1649C945" w14:textId="77777777" w:rsidR="00A9787B" w:rsidRPr="00A9787B" w:rsidRDefault="00A9787B" w:rsidP="00A9787B">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826" w:type="dxa"/>
            <w:shd w:val="clear" w:color="auto" w:fill="EEEEEE"/>
          </w:tcPr>
          <w:p w14:paraId="27BB2C51"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2024</w:t>
            </w:r>
          </w:p>
        </w:tc>
        <w:tc>
          <w:tcPr>
            <w:tcW w:w="839" w:type="dxa"/>
            <w:shd w:val="clear" w:color="auto" w:fill="EEEEEE"/>
          </w:tcPr>
          <w:p w14:paraId="529FE782"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2025</w:t>
            </w:r>
          </w:p>
        </w:tc>
        <w:tc>
          <w:tcPr>
            <w:tcW w:w="867" w:type="dxa"/>
            <w:shd w:val="clear" w:color="auto" w:fill="EEEEEE"/>
          </w:tcPr>
          <w:p w14:paraId="5B813606"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2026</w:t>
            </w:r>
          </w:p>
        </w:tc>
        <w:tc>
          <w:tcPr>
            <w:tcW w:w="2056" w:type="dxa"/>
            <w:vMerge/>
            <w:shd w:val="clear" w:color="auto" w:fill="EEEEEE"/>
          </w:tcPr>
          <w:p w14:paraId="07026F2E" w14:textId="77777777" w:rsidR="00A9787B" w:rsidRPr="00A9787B" w:rsidRDefault="00A9787B" w:rsidP="00A9787B">
            <w:pPr>
              <w:widowControl w:val="0"/>
              <w:suppressAutoHyphens/>
              <w:spacing w:after="0" w:line="240" w:lineRule="auto"/>
              <w:rPr>
                <w:rFonts w:ascii="Times New Roman" w:eastAsia="Arial Unicode MS" w:hAnsi="Times New Roman" w:cs="Mangal"/>
                <w:kern w:val="1"/>
                <w:sz w:val="24"/>
                <w:szCs w:val="24"/>
                <w:lang w:eastAsia="zh-CN" w:bidi="hi-IN"/>
              </w:rPr>
            </w:pPr>
          </w:p>
        </w:tc>
      </w:tr>
      <w:tr w:rsidR="003440F8" w:rsidRPr="00A9787B" w14:paraId="34EFA086" w14:textId="77777777" w:rsidTr="003440F8">
        <w:trPr>
          <w:trHeight w:val="109"/>
          <w:tblHeader/>
        </w:trPr>
        <w:tc>
          <w:tcPr>
            <w:tcW w:w="1130" w:type="dxa"/>
            <w:shd w:val="clear" w:color="auto" w:fill="EEEEEE"/>
          </w:tcPr>
          <w:p w14:paraId="79D1C8C2"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1</w:t>
            </w:r>
          </w:p>
        </w:tc>
        <w:tc>
          <w:tcPr>
            <w:tcW w:w="4206" w:type="dxa"/>
            <w:shd w:val="clear" w:color="auto" w:fill="EEEEEE"/>
          </w:tcPr>
          <w:p w14:paraId="000FB823"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2</w:t>
            </w:r>
          </w:p>
        </w:tc>
        <w:tc>
          <w:tcPr>
            <w:tcW w:w="826" w:type="dxa"/>
            <w:shd w:val="clear" w:color="auto" w:fill="EEEEEE"/>
          </w:tcPr>
          <w:p w14:paraId="7617BB5A"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3</w:t>
            </w:r>
          </w:p>
        </w:tc>
        <w:tc>
          <w:tcPr>
            <w:tcW w:w="839" w:type="dxa"/>
            <w:shd w:val="clear" w:color="auto" w:fill="EEEEEE"/>
          </w:tcPr>
          <w:p w14:paraId="077B6516"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4</w:t>
            </w:r>
          </w:p>
        </w:tc>
        <w:tc>
          <w:tcPr>
            <w:tcW w:w="867" w:type="dxa"/>
            <w:shd w:val="clear" w:color="auto" w:fill="EEEEEE"/>
          </w:tcPr>
          <w:p w14:paraId="23E1A1C9"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5</w:t>
            </w:r>
          </w:p>
        </w:tc>
        <w:tc>
          <w:tcPr>
            <w:tcW w:w="2056" w:type="dxa"/>
            <w:shd w:val="clear" w:color="auto" w:fill="EEEEEE"/>
          </w:tcPr>
          <w:p w14:paraId="2208569E"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b/>
                <w:bCs/>
                <w:kern w:val="1"/>
                <w:sz w:val="24"/>
                <w:szCs w:val="24"/>
                <w:lang w:eastAsia="zh-CN" w:bidi="hi-IN"/>
              </w:rPr>
            </w:pPr>
            <w:r w:rsidRPr="00A9787B">
              <w:rPr>
                <w:rFonts w:ascii="Times New Roman" w:eastAsia="Arial Unicode MS" w:hAnsi="Times New Roman" w:cs="Mangal"/>
                <w:kern w:val="1"/>
                <w:sz w:val="16"/>
                <w:szCs w:val="16"/>
                <w:lang w:eastAsia="zh-CN" w:bidi="hi-IN"/>
              </w:rPr>
              <w:t>6</w:t>
            </w:r>
          </w:p>
        </w:tc>
      </w:tr>
      <w:tr w:rsidR="003440F8" w:rsidRPr="00A9787B" w14:paraId="66F83229" w14:textId="77777777" w:rsidTr="003440F8">
        <w:trPr>
          <w:trHeight w:val="228"/>
        </w:trPr>
        <w:tc>
          <w:tcPr>
            <w:tcW w:w="1130" w:type="dxa"/>
            <w:shd w:val="clear" w:color="auto" w:fill="auto"/>
          </w:tcPr>
          <w:p w14:paraId="67EE0633"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4206" w:type="dxa"/>
            <w:shd w:val="clear" w:color="auto" w:fill="auto"/>
          </w:tcPr>
          <w:p w14:paraId="3170C458"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b/>
                <w:bCs/>
                <w:kern w:val="1"/>
                <w:sz w:val="16"/>
                <w:szCs w:val="16"/>
                <w:lang w:eastAsia="zh-CN" w:bidi="hi-IN"/>
              </w:rPr>
              <w:t>08-001-11-01 (T) uždavinys</w:t>
            </w:r>
            <w:r w:rsidRPr="00A9787B">
              <w:rPr>
                <w:rFonts w:ascii="Times New Roman" w:eastAsia="Arial Unicode MS" w:hAnsi="Times New Roman" w:cs="Mangal"/>
                <w:b/>
                <w:bCs/>
                <w:kern w:val="1"/>
                <w:sz w:val="16"/>
                <w:szCs w:val="16"/>
                <w:lang w:eastAsia="zh-CN" w:bidi="hi-IN"/>
              </w:rPr>
              <w:br/>
              <w:t>Rodyti žiūrovų poreikį atitinkantį repertuarą</w:t>
            </w:r>
          </w:p>
        </w:tc>
        <w:tc>
          <w:tcPr>
            <w:tcW w:w="826" w:type="dxa"/>
            <w:shd w:val="clear" w:color="auto" w:fill="auto"/>
          </w:tcPr>
          <w:p w14:paraId="4E293A6F"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839" w:type="dxa"/>
            <w:shd w:val="clear" w:color="auto" w:fill="auto"/>
          </w:tcPr>
          <w:p w14:paraId="1EB3A5B1"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867" w:type="dxa"/>
            <w:shd w:val="clear" w:color="auto" w:fill="auto"/>
          </w:tcPr>
          <w:p w14:paraId="6CE84A52"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2056" w:type="dxa"/>
            <w:shd w:val="clear" w:color="auto" w:fill="auto"/>
          </w:tcPr>
          <w:p w14:paraId="26780F85"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3440F8" w:rsidRPr="00A9787B" w14:paraId="333550EA" w14:textId="77777777" w:rsidTr="003440F8">
        <w:trPr>
          <w:trHeight w:val="109"/>
        </w:trPr>
        <w:tc>
          <w:tcPr>
            <w:tcW w:w="1130" w:type="dxa"/>
            <w:shd w:val="clear" w:color="auto" w:fill="auto"/>
          </w:tcPr>
          <w:p w14:paraId="5AA94EB9"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E-08-001-11-01-01</w:t>
            </w:r>
          </w:p>
        </w:tc>
        <w:tc>
          <w:tcPr>
            <w:tcW w:w="4206" w:type="dxa"/>
            <w:shd w:val="clear" w:color="auto" w:fill="auto"/>
          </w:tcPr>
          <w:p w14:paraId="2C3DE467" w14:textId="3A4436C2"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 xml:space="preserve">Vidutinis salių užimtumas įstaigos organizuotuose pasirodymuose stacionare (procentai) </w:t>
            </w:r>
          </w:p>
        </w:tc>
        <w:tc>
          <w:tcPr>
            <w:tcW w:w="826" w:type="dxa"/>
            <w:shd w:val="clear" w:color="auto" w:fill="auto"/>
          </w:tcPr>
          <w:p w14:paraId="5D700B0C"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95,0</w:t>
            </w:r>
          </w:p>
        </w:tc>
        <w:tc>
          <w:tcPr>
            <w:tcW w:w="839" w:type="dxa"/>
            <w:shd w:val="clear" w:color="auto" w:fill="auto"/>
          </w:tcPr>
          <w:p w14:paraId="2E64BE13"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95,0</w:t>
            </w:r>
          </w:p>
        </w:tc>
        <w:tc>
          <w:tcPr>
            <w:tcW w:w="867" w:type="dxa"/>
            <w:shd w:val="clear" w:color="auto" w:fill="auto"/>
          </w:tcPr>
          <w:p w14:paraId="69DCBC43"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95,0</w:t>
            </w:r>
          </w:p>
        </w:tc>
        <w:tc>
          <w:tcPr>
            <w:tcW w:w="2056" w:type="dxa"/>
            <w:shd w:val="clear" w:color="auto" w:fill="auto"/>
          </w:tcPr>
          <w:p w14:paraId="542F3C9E"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3440F8" w:rsidRPr="00A9787B" w14:paraId="4E99E3CB" w14:textId="77777777" w:rsidTr="003440F8">
        <w:trPr>
          <w:trHeight w:val="228"/>
        </w:trPr>
        <w:tc>
          <w:tcPr>
            <w:tcW w:w="1130" w:type="dxa"/>
            <w:shd w:val="clear" w:color="auto" w:fill="auto"/>
          </w:tcPr>
          <w:p w14:paraId="1F6E00D8"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4206" w:type="dxa"/>
            <w:shd w:val="clear" w:color="auto" w:fill="auto"/>
          </w:tcPr>
          <w:p w14:paraId="5A231E28"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b/>
                <w:bCs/>
                <w:kern w:val="1"/>
                <w:sz w:val="16"/>
                <w:szCs w:val="16"/>
                <w:lang w:eastAsia="zh-CN" w:bidi="hi-IN"/>
              </w:rPr>
              <w:t>08-001-11-01 (T) uždavinio 08-001-11-01-01 (TP) priemonė</w:t>
            </w:r>
            <w:r w:rsidRPr="00A9787B">
              <w:rPr>
                <w:rFonts w:ascii="Times New Roman" w:eastAsia="Arial Unicode MS" w:hAnsi="Times New Roman" w:cs="Mangal"/>
                <w:b/>
                <w:bCs/>
                <w:kern w:val="1"/>
                <w:sz w:val="16"/>
                <w:szCs w:val="16"/>
                <w:lang w:eastAsia="zh-CN" w:bidi="hi-IN"/>
              </w:rPr>
              <w:br/>
              <w:t>Rodyti ir statyti spektaklius</w:t>
            </w:r>
          </w:p>
        </w:tc>
        <w:tc>
          <w:tcPr>
            <w:tcW w:w="826" w:type="dxa"/>
            <w:shd w:val="clear" w:color="auto" w:fill="auto"/>
          </w:tcPr>
          <w:p w14:paraId="1048CD82"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839" w:type="dxa"/>
            <w:shd w:val="clear" w:color="auto" w:fill="auto"/>
          </w:tcPr>
          <w:p w14:paraId="5400BA0F"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867" w:type="dxa"/>
            <w:shd w:val="clear" w:color="auto" w:fill="auto"/>
          </w:tcPr>
          <w:p w14:paraId="3AEEB661"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2056" w:type="dxa"/>
            <w:shd w:val="clear" w:color="auto" w:fill="auto"/>
          </w:tcPr>
          <w:p w14:paraId="72D77469"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3440F8" w:rsidRPr="00A9787B" w14:paraId="68774541" w14:textId="77777777" w:rsidTr="003440F8">
        <w:trPr>
          <w:trHeight w:val="109"/>
        </w:trPr>
        <w:tc>
          <w:tcPr>
            <w:tcW w:w="1130" w:type="dxa"/>
            <w:shd w:val="clear" w:color="auto" w:fill="auto"/>
          </w:tcPr>
          <w:p w14:paraId="00C4C222"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R-08-001-11-01-01-01</w:t>
            </w:r>
          </w:p>
        </w:tc>
        <w:tc>
          <w:tcPr>
            <w:tcW w:w="4206" w:type="dxa"/>
            <w:shd w:val="clear" w:color="auto" w:fill="auto"/>
          </w:tcPr>
          <w:p w14:paraId="17584E99" w14:textId="4ADF123A"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 xml:space="preserve">Viešai atliktų naujų kūrinių skaičius (vienetai) </w:t>
            </w:r>
          </w:p>
        </w:tc>
        <w:tc>
          <w:tcPr>
            <w:tcW w:w="826" w:type="dxa"/>
            <w:shd w:val="clear" w:color="auto" w:fill="auto"/>
          </w:tcPr>
          <w:p w14:paraId="31CBF88F"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4,0</w:t>
            </w:r>
          </w:p>
        </w:tc>
        <w:tc>
          <w:tcPr>
            <w:tcW w:w="839" w:type="dxa"/>
            <w:shd w:val="clear" w:color="auto" w:fill="auto"/>
          </w:tcPr>
          <w:p w14:paraId="790B5508"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4,0</w:t>
            </w:r>
          </w:p>
        </w:tc>
        <w:tc>
          <w:tcPr>
            <w:tcW w:w="867" w:type="dxa"/>
            <w:shd w:val="clear" w:color="auto" w:fill="auto"/>
          </w:tcPr>
          <w:p w14:paraId="42CA1C9D"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4,0</w:t>
            </w:r>
          </w:p>
        </w:tc>
        <w:tc>
          <w:tcPr>
            <w:tcW w:w="2056" w:type="dxa"/>
            <w:shd w:val="clear" w:color="auto" w:fill="auto"/>
          </w:tcPr>
          <w:p w14:paraId="5EB88947"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3440F8" w:rsidRPr="00A9787B" w14:paraId="3F6D4701" w14:textId="77777777" w:rsidTr="003440F8">
        <w:trPr>
          <w:trHeight w:val="109"/>
        </w:trPr>
        <w:tc>
          <w:tcPr>
            <w:tcW w:w="1130" w:type="dxa"/>
            <w:shd w:val="clear" w:color="auto" w:fill="auto"/>
          </w:tcPr>
          <w:p w14:paraId="42A8ADFF"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R-08-001-11-01-01-02</w:t>
            </w:r>
          </w:p>
        </w:tc>
        <w:tc>
          <w:tcPr>
            <w:tcW w:w="4206" w:type="dxa"/>
            <w:shd w:val="clear" w:color="auto" w:fill="auto"/>
          </w:tcPr>
          <w:p w14:paraId="5C27F23E" w14:textId="2345561F"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 xml:space="preserve">Nacionalinių kūrinių dalis repertuare (procentai) </w:t>
            </w:r>
          </w:p>
        </w:tc>
        <w:tc>
          <w:tcPr>
            <w:tcW w:w="826" w:type="dxa"/>
            <w:shd w:val="clear" w:color="auto" w:fill="auto"/>
          </w:tcPr>
          <w:p w14:paraId="03850FDD"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15,0</w:t>
            </w:r>
          </w:p>
        </w:tc>
        <w:tc>
          <w:tcPr>
            <w:tcW w:w="839" w:type="dxa"/>
            <w:shd w:val="clear" w:color="auto" w:fill="auto"/>
          </w:tcPr>
          <w:p w14:paraId="22BE54DF"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15,0</w:t>
            </w:r>
          </w:p>
        </w:tc>
        <w:tc>
          <w:tcPr>
            <w:tcW w:w="867" w:type="dxa"/>
            <w:shd w:val="clear" w:color="auto" w:fill="auto"/>
          </w:tcPr>
          <w:p w14:paraId="7ACAC2B4"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15,0</w:t>
            </w:r>
          </w:p>
        </w:tc>
        <w:tc>
          <w:tcPr>
            <w:tcW w:w="2056" w:type="dxa"/>
            <w:shd w:val="clear" w:color="auto" w:fill="auto"/>
          </w:tcPr>
          <w:p w14:paraId="4F9C6F79"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3440F8" w:rsidRPr="00A9787B" w14:paraId="5CDA5823" w14:textId="77777777" w:rsidTr="003440F8">
        <w:trPr>
          <w:trHeight w:val="117"/>
        </w:trPr>
        <w:tc>
          <w:tcPr>
            <w:tcW w:w="1130" w:type="dxa"/>
            <w:shd w:val="clear" w:color="auto" w:fill="auto"/>
          </w:tcPr>
          <w:p w14:paraId="5E49C73B"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R-08-001-11-01-01-03</w:t>
            </w:r>
          </w:p>
        </w:tc>
        <w:tc>
          <w:tcPr>
            <w:tcW w:w="4206" w:type="dxa"/>
            <w:shd w:val="clear" w:color="auto" w:fill="auto"/>
          </w:tcPr>
          <w:p w14:paraId="4F6D026B" w14:textId="0403178D"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 xml:space="preserve">Surengtų edukacinių užsiėmimų skaičius (vienetai) </w:t>
            </w:r>
          </w:p>
        </w:tc>
        <w:tc>
          <w:tcPr>
            <w:tcW w:w="826" w:type="dxa"/>
            <w:shd w:val="clear" w:color="auto" w:fill="auto"/>
          </w:tcPr>
          <w:p w14:paraId="24029080"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300,0</w:t>
            </w:r>
          </w:p>
        </w:tc>
        <w:tc>
          <w:tcPr>
            <w:tcW w:w="839" w:type="dxa"/>
            <w:shd w:val="clear" w:color="auto" w:fill="auto"/>
          </w:tcPr>
          <w:p w14:paraId="116E38DF"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310,0</w:t>
            </w:r>
          </w:p>
        </w:tc>
        <w:tc>
          <w:tcPr>
            <w:tcW w:w="867" w:type="dxa"/>
            <w:shd w:val="clear" w:color="auto" w:fill="auto"/>
          </w:tcPr>
          <w:p w14:paraId="4C888998"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310,0</w:t>
            </w:r>
          </w:p>
        </w:tc>
        <w:tc>
          <w:tcPr>
            <w:tcW w:w="2056" w:type="dxa"/>
            <w:shd w:val="clear" w:color="auto" w:fill="auto"/>
          </w:tcPr>
          <w:p w14:paraId="2D136A1B"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3440F8" w:rsidRPr="00A9787B" w14:paraId="152A14F2" w14:textId="77777777" w:rsidTr="003440F8">
        <w:trPr>
          <w:trHeight w:val="109"/>
        </w:trPr>
        <w:tc>
          <w:tcPr>
            <w:tcW w:w="1130" w:type="dxa"/>
            <w:shd w:val="clear" w:color="auto" w:fill="auto"/>
          </w:tcPr>
          <w:p w14:paraId="3F7417BF"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R-08-001-11-01-01-04</w:t>
            </w:r>
          </w:p>
        </w:tc>
        <w:tc>
          <w:tcPr>
            <w:tcW w:w="4206" w:type="dxa"/>
            <w:shd w:val="clear" w:color="auto" w:fill="auto"/>
          </w:tcPr>
          <w:p w14:paraId="63BFDCD7" w14:textId="66ACC0E3"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Naujų edukacinių užsiėmimų temų skaičius (vienetai)</w:t>
            </w:r>
          </w:p>
        </w:tc>
        <w:tc>
          <w:tcPr>
            <w:tcW w:w="826" w:type="dxa"/>
            <w:shd w:val="clear" w:color="auto" w:fill="auto"/>
          </w:tcPr>
          <w:p w14:paraId="528817DE"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9,0</w:t>
            </w:r>
          </w:p>
        </w:tc>
        <w:tc>
          <w:tcPr>
            <w:tcW w:w="839" w:type="dxa"/>
            <w:shd w:val="clear" w:color="auto" w:fill="auto"/>
          </w:tcPr>
          <w:p w14:paraId="4A0891D7"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9,0</w:t>
            </w:r>
          </w:p>
        </w:tc>
        <w:tc>
          <w:tcPr>
            <w:tcW w:w="867" w:type="dxa"/>
            <w:shd w:val="clear" w:color="auto" w:fill="auto"/>
          </w:tcPr>
          <w:p w14:paraId="45CFB80D"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9,0</w:t>
            </w:r>
          </w:p>
        </w:tc>
        <w:tc>
          <w:tcPr>
            <w:tcW w:w="2056" w:type="dxa"/>
            <w:shd w:val="clear" w:color="auto" w:fill="auto"/>
          </w:tcPr>
          <w:p w14:paraId="4CD4A77C"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3440F8" w:rsidRPr="00A9787B" w14:paraId="06D6C52E" w14:textId="77777777" w:rsidTr="003440F8">
        <w:trPr>
          <w:trHeight w:val="109"/>
        </w:trPr>
        <w:tc>
          <w:tcPr>
            <w:tcW w:w="1130" w:type="dxa"/>
            <w:shd w:val="clear" w:color="auto" w:fill="auto"/>
          </w:tcPr>
          <w:p w14:paraId="0A7233AD"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R-08-001-11-01-01-05</w:t>
            </w:r>
          </w:p>
        </w:tc>
        <w:tc>
          <w:tcPr>
            <w:tcW w:w="4206" w:type="dxa"/>
            <w:shd w:val="clear" w:color="auto" w:fill="auto"/>
          </w:tcPr>
          <w:p w14:paraId="5A352A52" w14:textId="482518ED"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 xml:space="preserve">Surengtų edukacinių užsiėmimų virtualiu (nuotoliniu) būdu skaičius (vienetai) </w:t>
            </w:r>
          </w:p>
        </w:tc>
        <w:tc>
          <w:tcPr>
            <w:tcW w:w="826" w:type="dxa"/>
            <w:shd w:val="clear" w:color="auto" w:fill="auto"/>
          </w:tcPr>
          <w:p w14:paraId="44A567A7"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7,0</w:t>
            </w:r>
          </w:p>
        </w:tc>
        <w:tc>
          <w:tcPr>
            <w:tcW w:w="839" w:type="dxa"/>
            <w:shd w:val="clear" w:color="auto" w:fill="auto"/>
          </w:tcPr>
          <w:p w14:paraId="18863FAC"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7,0</w:t>
            </w:r>
          </w:p>
        </w:tc>
        <w:tc>
          <w:tcPr>
            <w:tcW w:w="867" w:type="dxa"/>
            <w:shd w:val="clear" w:color="auto" w:fill="auto"/>
          </w:tcPr>
          <w:p w14:paraId="71456054"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7,0</w:t>
            </w:r>
          </w:p>
        </w:tc>
        <w:tc>
          <w:tcPr>
            <w:tcW w:w="2056" w:type="dxa"/>
            <w:shd w:val="clear" w:color="auto" w:fill="auto"/>
          </w:tcPr>
          <w:p w14:paraId="0D8D7539"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3440F8" w:rsidRPr="00A9787B" w14:paraId="48943E7A" w14:textId="77777777" w:rsidTr="003440F8">
        <w:trPr>
          <w:trHeight w:val="228"/>
        </w:trPr>
        <w:tc>
          <w:tcPr>
            <w:tcW w:w="1130" w:type="dxa"/>
            <w:shd w:val="clear" w:color="auto" w:fill="auto"/>
          </w:tcPr>
          <w:p w14:paraId="78573566"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R-08-001-11-01-01-06</w:t>
            </w:r>
          </w:p>
        </w:tc>
        <w:tc>
          <w:tcPr>
            <w:tcW w:w="4206" w:type="dxa"/>
            <w:shd w:val="clear" w:color="auto" w:fill="auto"/>
          </w:tcPr>
          <w:p w14:paraId="44A87307" w14:textId="570358E8"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 xml:space="preserve">Edukaciniuose užsiėmimuose virtualiu (nuotoliniu) būdu dalyvavusių žmonių skaičius (žmonės) </w:t>
            </w:r>
          </w:p>
        </w:tc>
        <w:tc>
          <w:tcPr>
            <w:tcW w:w="826" w:type="dxa"/>
            <w:shd w:val="clear" w:color="auto" w:fill="auto"/>
          </w:tcPr>
          <w:p w14:paraId="0D51BFD1"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1200,0</w:t>
            </w:r>
          </w:p>
        </w:tc>
        <w:tc>
          <w:tcPr>
            <w:tcW w:w="839" w:type="dxa"/>
            <w:shd w:val="clear" w:color="auto" w:fill="auto"/>
          </w:tcPr>
          <w:p w14:paraId="14387A76"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1200,0</w:t>
            </w:r>
          </w:p>
        </w:tc>
        <w:tc>
          <w:tcPr>
            <w:tcW w:w="867" w:type="dxa"/>
            <w:shd w:val="clear" w:color="auto" w:fill="auto"/>
          </w:tcPr>
          <w:p w14:paraId="55BEC9EC"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1200,0</w:t>
            </w:r>
          </w:p>
        </w:tc>
        <w:tc>
          <w:tcPr>
            <w:tcW w:w="2056" w:type="dxa"/>
            <w:shd w:val="clear" w:color="auto" w:fill="auto"/>
          </w:tcPr>
          <w:p w14:paraId="13554066"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3440F8" w:rsidRPr="00A9787B" w14:paraId="3EFF83EF" w14:textId="77777777" w:rsidTr="003440F8">
        <w:trPr>
          <w:trHeight w:val="109"/>
        </w:trPr>
        <w:tc>
          <w:tcPr>
            <w:tcW w:w="1130" w:type="dxa"/>
            <w:shd w:val="clear" w:color="auto" w:fill="auto"/>
          </w:tcPr>
          <w:p w14:paraId="7A2DBBB6"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R-08-001-11-01-01-07</w:t>
            </w:r>
          </w:p>
        </w:tc>
        <w:tc>
          <w:tcPr>
            <w:tcW w:w="4206" w:type="dxa"/>
            <w:shd w:val="clear" w:color="auto" w:fill="auto"/>
          </w:tcPr>
          <w:p w14:paraId="47873CD0" w14:textId="31B57506"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 xml:space="preserve">Įstaigos organizuotų virtualių (nuotolinių) pasirodymų skaičius (vienetai) </w:t>
            </w:r>
          </w:p>
        </w:tc>
        <w:tc>
          <w:tcPr>
            <w:tcW w:w="826" w:type="dxa"/>
            <w:shd w:val="clear" w:color="auto" w:fill="auto"/>
          </w:tcPr>
          <w:p w14:paraId="2A34CF9B"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15,0</w:t>
            </w:r>
          </w:p>
        </w:tc>
        <w:tc>
          <w:tcPr>
            <w:tcW w:w="839" w:type="dxa"/>
            <w:shd w:val="clear" w:color="auto" w:fill="auto"/>
          </w:tcPr>
          <w:p w14:paraId="470D3132"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15,0</w:t>
            </w:r>
          </w:p>
        </w:tc>
        <w:tc>
          <w:tcPr>
            <w:tcW w:w="867" w:type="dxa"/>
            <w:shd w:val="clear" w:color="auto" w:fill="auto"/>
          </w:tcPr>
          <w:p w14:paraId="6025145E"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15,0</w:t>
            </w:r>
          </w:p>
        </w:tc>
        <w:tc>
          <w:tcPr>
            <w:tcW w:w="2056" w:type="dxa"/>
            <w:shd w:val="clear" w:color="auto" w:fill="auto"/>
          </w:tcPr>
          <w:p w14:paraId="098B45C0"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3440F8" w:rsidRPr="00A9787B" w14:paraId="2D0A83FE" w14:textId="77777777" w:rsidTr="003440F8">
        <w:trPr>
          <w:trHeight w:val="228"/>
        </w:trPr>
        <w:tc>
          <w:tcPr>
            <w:tcW w:w="1130" w:type="dxa"/>
            <w:shd w:val="clear" w:color="auto" w:fill="auto"/>
          </w:tcPr>
          <w:p w14:paraId="6B752F9A"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R-08-001-11-01-01-08</w:t>
            </w:r>
          </w:p>
        </w:tc>
        <w:tc>
          <w:tcPr>
            <w:tcW w:w="4206" w:type="dxa"/>
            <w:shd w:val="clear" w:color="auto" w:fill="auto"/>
          </w:tcPr>
          <w:p w14:paraId="09B0279A" w14:textId="5A16AF1F"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 xml:space="preserve">Apsilankymų įstaigos organizuotuose tiesioginių transliacijų pasirodymuose virtualiu (nuotoliniu) būdu skaičius (žmonės) </w:t>
            </w:r>
          </w:p>
        </w:tc>
        <w:tc>
          <w:tcPr>
            <w:tcW w:w="826" w:type="dxa"/>
            <w:shd w:val="clear" w:color="auto" w:fill="auto"/>
          </w:tcPr>
          <w:p w14:paraId="45EBEDC7"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8000,0</w:t>
            </w:r>
          </w:p>
        </w:tc>
        <w:tc>
          <w:tcPr>
            <w:tcW w:w="839" w:type="dxa"/>
            <w:shd w:val="clear" w:color="auto" w:fill="auto"/>
          </w:tcPr>
          <w:p w14:paraId="070DB2EE"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8000,0</w:t>
            </w:r>
          </w:p>
        </w:tc>
        <w:tc>
          <w:tcPr>
            <w:tcW w:w="867" w:type="dxa"/>
            <w:shd w:val="clear" w:color="auto" w:fill="auto"/>
          </w:tcPr>
          <w:p w14:paraId="3395FA73"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8000,0</w:t>
            </w:r>
          </w:p>
        </w:tc>
        <w:tc>
          <w:tcPr>
            <w:tcW w:w="2056" w:type="dxa"/>
            <w:shd w:val="clear" w:color="auto" w:fill="auto"/>
          </w:tcPr>
          <w:p w14:paraId="1BB5EB24"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3440F8" w:rsidRPr="00A9787B" w14:paraId="77DAEF4A" w14:textId="77777777" w:rsidTr="003440F8">
        <w:trPr>
          <w:trHeight w:val="117"/>
        </w:trPr>
        <w:tc>
          <w:tcPr>
            <w:tcW w:w="1130" w:type="dxa"/>
            <w:shd w:val="clear" w:color="auto" w:fill="auto"/>
          </w:tcPr>
          <w:p w14:paraId="07767ECB"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R-08-001-11-01-01-09</w:t>
            </w:r>
          </w:p>
        </w:tc>
        <w:tc>
          <w:tcPr>
            <w:tcW w:w="4206" w:type="dxa"/>
            <w:shd w:val="clear" w:color="auto" w:fill="auto"/>
          </w:tcPr>
          <w:p w14:paraId="67EAEB37" w14:textId="174B13D9"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 xml:space="preserve">Edukacinių užsiėmimų dalyvių skaičius (žmonės) </w:t>
            </w:r>
          </w:p>
        </w:tc>
        <w:tc>
          <w:tcPr>
            <w:tcW w:w="826" w:type="dxa"/>
            <w:shd w:val="clear" w:color="auto" w:fill="auto"/>
          </w:tcPr>
          <w:p w14:paraId="3A4E8309"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10000,0</w:t>
            </w:r>
          </w:p>
        </w:tc>
        <w:tc>
          <w:tcPr>
            <w:tcW w:w="839" w:type="dxa"/>
            <w:shd w:val="clear" w:color="auto" w:fill="auto"/>
          </w:tcPr>
          <w:p w14:paraId="7105B2E1"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10000,0</w:t>
            </w:r>
          </w:p>
        </w:tc>
        <w:tc>
          <w:tcPr>
            <w:tcW w:w="867" w:type="dxa"/>
            <w:shd w:val="clear" w:color="auto" w:fill="auto"/>
          </w:tcPr>
          <w:p w14:paraId="02AC4DF0"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10100,0</w:t>
            </w:r>
          </w:p>
        </w:tc>
        <w:tc>
          <w:tcPr>
            <w:tcW w:w="2056" w:type="dxa"/>
            <w:shd w:val="clear" w:color="auto" w:fill="auto"/>
          </w:tcPr>
          <w:p w14:paraId="2736AEC1"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3440F8" w:rsidRPr="00A9787B" w14:paraId="4B76ECCE" w14:textId="77777777" w:rsidTr="003440F8">
        <w:trPr>
          <w:trHeight w:val="109"/>
        </w:trPr>
        <w:tc>
          <w:tcPr>
            <w:tcW w:w="1130" w:type="dxa"/>
            <w:shd w:val="clear" w:color="auto" w:fill="auto"/>
          </w:tcPr>
          <w:p w14:paraId="251ADE2C"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R-08-001-11-01-01-10</w:t>
            </w:r>
          </w:p>
        </w:tc>
        <w:tc>
          <w:tcPr>
            <w:tcW w:w="4206" w:type="dxa"/>
            <w:shd w:val="clear" w:color="auto" w:fill="auto"/>
          </w:tcPr>
          <w:p w14:paraId="12CA143B"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Viešai atliktų pasirodymų skaičius (vienetai)</w:t>
            </w:r>
          </w:p>
        </w:tc>
        <w:tc>
          <w:tcPr>
            <w:tcW w:w="826" w:type="dxa"/>
            <w:shd w:val="clear" w:color="auto" w:fill="auto"/>
          </w:tcPr>
          <w:p w14:paraId="6D76D188"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165,0</w:t>
            </w:r>
          </w:p>
        </w:tc>
        <w:tc>
          <w:tcPr>
            <w:tcW w:w="839" w:type="dxa"/>
            <w:shd w:val="clear" w:color="auto" w:fill="auto"/>
          </w:tcPr>
          <w:p w14:paraId="02512DCB"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165,0</w:t>
            </w:r>
          </w:p>
        </w:tc>
        <w:tc>
          <w:tcPr>
            <w:tcW w:w="867" w:type="dxa"/>
            <w:shd w:val="clear" w:color="auto" w:fill="auto"/>
          </w:tcPr>
          <w:p w14:paraId="7F56810F"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165,0</w:t>
            </w:r>
          </w:p>
        </w:tc>
        <w:tc>
          <w:tcPr>
            <w:tcW w:w="2056" w:type="dxa"/>
            <w:shd w:val="clear" w:color="auto" w:fill="auto"/>
          </w:tcPr>
          <w:p w14:paraId="34A2251F"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3440F8" w:rsidRPr="00A9787B" w14:paraId="0F1DECBE" w14:textId="77777777" w:rsidTr="003440F8">
        <w:trPr>
          <w:trHeight w:val="228"/>
        </w:trPr>
        <w:tc>
          <w:tcPr>
            <w:tcW w:w="1130" w:type="dxa"/>
            <w:shd w:val="clear" w:color="auto" w:fill="auto"/>
          </w:tcPr>
          <w:p w14:paraId="2C676CCF"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4206" w:type="dxa"/>
            <w:shd w:val="clear" w:color="auto" w:fill="auto"/>
          </w:tcPr>
          <w:p w14:paraId="16C6101A"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b/>
                <w:bCs/>
                <w:kern w:val="1"/>
                <w:sz w:val="16"/>
                <w:szCs w:val="16"/>
                <w:lang w:eastAsia="zh-CN" w:bidi="hi-IN"/>
              </w:rPr>
              <w:t>08-001-11-01 (T) uždavinio 08-001-11-01-02 (TP) priemonė</w:t>
            </w:r>
            <w:r w:rsidRPr="00A9787B">
              <w:rPr>
                <w:rFonts w:ascii="Times New Roman" w:eastAsia="Arial Unicode MS" w:hAnsi="Times New Roman" w:cs="Mangal"/>
                <w:b/>
                <w:bCs/>
                <w:kern w:val="1"/>
                <w:sz w:val="16"/>
                <w:szCs w:val="16"/>
                <w:lang w:eastAsia="zh-CN" w:bidi="hi-IN"/>
              </w:rPr>
              <w:br/>
              <w:t>Užtikrinti tinkamą teatro patalpų techninį stovį ir personalo darbo aplinką</w:t>
            </w:r>
          </w:p>
        </w:tc>
        <w:tc>
          <w:tcPr>
            <w:tcW w:w="826" w:type="dxa"/>
            <w:shd w:val="clear" w:color="auto" w:fill="auto"/>
          </w:tcPr>
          <w:p w14:paraId="47647330"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839" w:type="dxa"/>
            <w:shd w:val="clear" w:color="auto" w:fill="auto"/>
          </w:tcPr>
          <w:p w14:paraId="73A3C5B0"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867" w:type="dxa"/>
            <w:shd w:val="clear" w:color="auto" w:fill="auto"/>
          </w:tcPr>
          <w:p w14:paraId="6CE3D530"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c>
          <w:tcPr>
            <w:tcW w:w="2056" w:type="dxa"/>
            <w:shd w:val="clear" w:color="auto" w:fill="auto"/>
          </w:tcPr>
          <w:p w14:paraId="7B769423"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3440F8" w:rsidRPr="00A9787B" w14:paraId="23C1BE9A" w14:textId="77777777" w:rsidTr="003440F8">
        <w:trPr>
          <w:trHeight w:val="109"/>
        </w:trPr>
        <w:tc>
          <w:tcPr>
            <w:tcW w:w="1130" w:type="dxa"/>
            <w:shd w:val="clear" w:color="auto" w:fill="auto"/>
          </w:tcPr>
          <w:p w14:paraId="0A0FE967"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R-08-001-11-01-02-01</w:t>
            </w:r>
          </w:p>
        </w:tc>
        <w:tc>
          <w:tcPr>
            <w:tcW w:w="4206" w:type="dxa"/>
            <w:shd w:val="clear" w:color="auto" w:fill="auto"/>
          </w:tcPr>
          <w:p w14:paraId="1F79C69F" w14:textId="0D3E9DF3"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 xml:space="preserve">Kvalifikaciją tobulinusių darbuotojų dalis (procentai) </w:t>
            </w:r>
          </w:p>
        </w:tc>
        <w:tc>
          <w:tcPr>
            <w:tcW w:w="826" w:type="dxa"/>
            <w:shd w:val="clear" w:color="auto" w:fill="auto"/>
          </w:tcPr>
          <w:p w14:paraId="1DC59010"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40,0</w:t>
            </w:r>
          </w:p>
        </w:tc>
        <w:tc>
          <w:tcPr>
            <w:tcW w:w="839" w:type="dxa"/>
            <w:shd w:val="clear" w:color="auto" w:fill="auto"/>
          </w:tcPr>
          <w:p w14:paraId="3F348889"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50,0</w:t>
            </w:r>
          </w:p>
        </w:tc>
        <w:tc>
          <w:tcPr>
            <w:tcW w:w="867" w:type="dxa"/>
            <w:shd w:val="clear" w:color="auto" w:fill="auto"/>
          </w:tcPr>
          <w:p w14:paraId="5D66B7A0"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70,0</w:t>
            </w:r>
          </w:p>
        </w:tc>
        <w:tc>
          <w:tcPr>
            <w:tcW w:w="2056" w:type="dxa"/>
            <w:shd w:val="clear" w:color="auto" w:fill="auto"/>
          </w:tcPr>
          <w:p w14:paraId="489F5662"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r w:rsidR="003440F8" w:rsidRPr="00A9787B" w14:paraId="4DA7B3C0" w14:textId="77777777" w:rsidTr="003440F8">
        <w:trPr>
          <w:trHeight w:val="117"/>
        </w:trPr>
        <w:tc>
          <w:tcPr>
            <w:tcW w:w="1130" w:type="dxa"/>
            <w:shd w:val="clear" w:color="auto" w:fill="auto"/>
          </w:tcPr>
          <w:p w14:paraId="5AB9DAFB"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R-08-001-11-01-02-02</w:t>
            </w:r>
          </w:p>
        </w:tc>
        <w:tc>
          <w:tcPr>
            <w:tcW w:w="4206" w:type="dxa"/>
            <w:shd w:val="clear" w:color="auto" w:fill="auto"/>
          </w:tcPr>
          <w:p w14:paraId="2712C280" w14:textId="7EE3F86A"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 xml:space="preserve">Išlaidos vieno darbuotojo kvalifikacijos tobulinimui (eurai) </w:t>
            </w:r>
          </w:p>
        </w:tc>
        <w:tc>
          <w:tcPr>
            <w:tcW w:w="826" w:type="dxa"/>
            <w:shd w:val="clear" w:color="auto" w:fill="auto"/>
          </w:tcPr>
          <w:p w14:paraId="15BC70E2"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225,0</w:t>
            </w:r>
          </w:p>
        </w:tc>
        <w:tc>
          <w:tcPr>
            <w:tcW w:w="839" w:type="dxa"/>
            <w:shd w:val="clear" w:color="auto" w:fill="auto"/>
          </w:tcPr>
          <w:p w14:paraId="79435368"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250,0</w:t>
            </w:r>
          </w:p>
        </w:tc>
        <w:tc>
          <w:tcPr>
            <w:tcW w:w="867" w:type="dxa"/>
            <w:shd w:val="clear" w:color="auto" w:fill="auto"/>
          </w:tcPr>
          <w:p w14:paraId="26E3BDA9" w14:textId="77777777" w:rsidR="00A9787B" w:rsidRPr="00A9787B" w:rsidRDefault="00A9787B" w:rsidP="00A9787B">
            <w:pPr>
              <w:widowControl w:val="0"/>
              <w:suppressLineNumbers/>
              <w:suppressAutoHyphens/>
              <w:spacing w:after="0" w:line="240" w:lineRule="auto"/>
              <w:jc w:val="center"/>
              <w:rPr>
                <w:rFonts w:ascii="Times New Roman" w:eastAsia="Arial Unicode MS" w:hAnsi="Times New Roman" w:cs="Mangal"/>
                <w:kern w:val="1"/>
                <w:sz w:val="24"/>
                <w:szCs w:val="24"/>
                <w:lang w:eastAsia="zh-CN" w:bidi="hi-IN"/>
              </w:rPr>
            </w:pPr>
            <w:r w:rsidRPr="00A9787B">
              <w:rPr>
                <w:rFonts w:ascii="Times New Roman" w:eastAsia="Arial Unicode MS" w:hAnsi="Times New Roman" w:cs="Mangal"/>
                <w:kern w:val="1"/>
                <w:sz w:val="16"/>
                <w:szCs w:val="16"/>
                <w:lang w:eastAsia="zh-CN" w:bidi="hi-IN"/>
              </w:rPr>
              <w:t>250,0</w:t>
            </w:r>
          </w:p>
        </w:tc>
        <w:tc>
          <w:tcPr>
            <w:tcW w:w="2056" w:type="dxa"/>
            <w:shd w:val="clear" w:color="auto" w:fill="auto"/>
          </w:tcPr>
          <w:p w14:paraId="09EFC00F" w14:textId="77777777" w:rsidR="00A9787B" w:rsidRPr="00A9787B" w:rsidRDefault="00A9787B" w:rsidP="00A9787B">
            <w:pPr>
              <w:widowControl w:val="0"/>
              <w:suppressLineNumbers/>
              <w:suppressAutoHyphens/>
              <w:spacing w:after="0" w:line="240" w:lineRule="auto"/>
              <w:rPr>
                <w:rFonts w:ascii="Times New Roman" w:eastAsia="Arial Unicode MS" w:hAnsi="Times New Roman" w:cs="Mangal"/>
                <w:kern w:val="1"/>
                <w:sz w:val="16"/>
                <w:szCs w:val="16"/>
                <w:lang w:eastAsia="zh-CN" w:bidi="hi-IN"/>
              </w:rPr>
            </w:pPr>
          </w:p>
        </w:tc>
      </w:tr>
    </w:tbl>
    <w:p w14:paraId="2DEBFFFE" w14:textId="77777777" w:rsidR="00CD307B" w:rsidRDefault="00CD307B" w:rsidP="00F8639A">
      <w:pPr>
        <w:tabs>
          <w:tab w:val="left" w:pos="4070"/>
        </w:tabs>
        <w:spacing w:after="0" w:line="240" w:lineRule="auto"/>
        <w:rPr>
          <w:rFonts w:ascii="Times New Roman" w:eastAsia="Times New Roman" w:hAnsi="Times New Roman" w:cs="Times New Roman"/>
          <w:sz w:val="24"/>
          <w:szCs w:val="24"/>
          <w:lang w:eastAsia="lt-LT"/>
        </w:rPr>
      </w:pPr>
    </w:p>
    <w:p w14:paraId="7C9ED811" w14:textId="77777777" w:rsidR="002C2212" w:rsidRDefault="002C2212" w:rsidP="0037467D">
      <w:pPr>
        <w:spacing w:after="0" w:line="240" w:lineRule="auto"/>
        <w:jc w:val="center"/>
        <w:rPr>
          <w:rFonts w:ascii="Times New Roman" w:eastAsia="Times New Roman" w:hAnsi="Times New Roman" w:cs="Times New Roman"/>
          <w:b/>
          <w:bCs/>
          <w:color w:val="000000"/>
          <w:sz w:val="24"/>
          <w:szCs w:val="24"/>
          <w:lang w:eastAsia="lt-LT"/>
        </w:rPr>
      </w:pPr>
    </w:p>
    <w:p w14:paraId="0D0B815C" w14:textId="3319B76E" w:rsidR="0037467D" w:rsidRPr="006414A6" w:rsidRDefault="0037467D" w:rsidP="0037467D">
      <w:pPr>
        <w:spacing w:after="0" w:line="240" w:lineRule="auto"/>
        <w:jc w:val="center"/>
        <w:rPr>
          <w:rFonts w:ascii="Times New Roman" w:eastAsia="Times New Roman" w:hAnsi="Times New Roman" w:cs="Times New Roman"/>
          <w:color w:val="000000"/>
          <w:sz w:val="24"/>
          <w:szCs w:val="24"/>
          <w:lang w:eastAsia="lt-LT"/>
        </w:rPr>
      </w:pPr>
      <w:r w:rsidRPr="006414A6">
        <w:rPr>
          <w:rFonts w:ascii="Times New Roman" w:eastAsia="Times New Roman" w:hAnsi="Times New Roman" w:cs="Times New Roman"/>
          <w:b/>
          <w:bCs/>
          <w:color w:val="000000"/>
          <w:sz w:val="24"/>
          <w:szCs w:val="24"/>
          <w:lang w:eastAsia="lt-LT"/>
        </w:rPr>
        <w:t>VI SKYRIUS</w:t>
      </w:r>
    </w:p>
    <w:p w14:paraId="0D6E6717" w14:textId="77777777" w:rsidR="0037467D" w:rsidRPr="006414A6" w:rsidRDefault="0037467D" w:rsidP="00807D81">
      <w:pPr>
        <w:spacing w:after="0" w:line="240" w:lineRule="auto"/>
        <w:jc w:val="center"/>
        <w:rPr>
          <w:rFonts w:ascii="Times New Roman" w:eastAsia="Times New Roman" w:hAnsi="Times New Roman" w:cs="Times New Roman"/>
          <w:color w:val="000000"/>
          <w:sz w:val="24"/>
          <w:szCs w:val="24"/>
          <w:lang w:eastAsia="lt-LT"/>
        </w:rPr>
      </w:pPr>
      <w:r w:rsidRPr="006414A6">
        <w:rPr>
          <w:rFonts w:ascii="Times New Roman" w:eastAsia="Times New Roman" w:hAnsi="Times New Roman" w:cs="Times New Roman"/>
          <w:b/>
          <w:bCs/>
          <w:color w:val="000000"/>
          <w:sz w:val="24"/>
          <w:szCs w:val="24"/>
          <w:lang w:eastAsia="lt-LT"/>
        </w:rPr>
        <w:t>ŽMOGIŠKIEJI IŠTEKLIAI</w:t>
      </w:r>
    </w:p>
    <w:p w14:paraId="5F758777" w14:textId="3EF9A3C5" w:rsidR="005048B7" w:rsidRDefault="0037467D" w:rsidP="00AA4210">
      <w:pPr>
        <w:spacing w:after="0" w:line="240" w:lineRule="auto"/>
        <w:rPr>
          <w:rFonts w:ascii="Times New Roman" w:eastAsia="Times New Roman" w:hAnsi="Times New Roman" w:cs="Times New Roman"/>
          <w:b/>
          <w:bCs/>
          <w:i/>
          <w:iCs/>
          <w:color w:val="000000"/>
          <w:sz w:val="20"/>
          <w:szCs w:val="20"/>
          <w:lang w:eastAsia="lt-LT"/>
        </w:rPr>
      </w:pPr>
      <w:r w:rsidRPr="006414A6">
        <w:rPr>
          <w:rFonts w:ascii="Times New Roman" w:eastAsia="Times New Roman" w:hAnsi="Times New Roman" w:cs="Times New Roman"/>
          <w:b/>
          <w:bCs/>
          <w:i/>
          <w:iCs/>
          <w:color w:val="000000"/>
          <w:sz w:val="20"/>
          <w:szCs w:val="20"/>
          <w:lang w:eastAsia="lt-LT"/>
        </w:rPr>
        <w:t> </w:t>
      </w:r>
    </w:p>
    <w:p w14:paraId="006C94E1" w14:textId="7DA7C7CC" w:rsidR="007E3077" w:rsidRPr="00FE3710" w:rsidRDefault="002E7292" w:rsidP="00AC517A">
      <w:pPr>
        <w:widowControl w:val="0"/>
        <w:spacing w:after="0" w:line="240" w:lineRule="auto"/>
        <w:rPr>
          <w:rFonts w:asciiTheme="majorBidi" w:eastAsia="Arial Unicode MS" w:hAnsiTheme="majorBidi" w:cstheme="majorBidi"/>
          <w:kern w:val="1"/>
          <w:lang w:eastAsia="zh-CN" w:bidi="hi-IN"/>
        </w:rPr>
      </w:pPr>
      <w:r w:rsidRPr="00861D38">
        <w:rPr>
          <w:rFonts w:asciiTheme="majorBidi" w:eastAsia="TimesNewRoman" w:hAnsiTheme="majorBidi" w:cstheme="majorBidi"/>
          <w:b/>
          <w:bCs/>
          <w:color w:val="000000"/>
          <w:kern w:val="1"/>
          <w:sz w:val="20"/>
          <w:szCs w:val="20"/>
          <w:lang w:eastAsia="zh-CN" w:bidi="hi-IN"/>
        </w:rPr>
        <w:t>5</w:t>
      </w:r>
      <w:r w:rsidR="00446BAE" w:rsidRPr="00861D38">
        <w:rPr>
          <w:rFonts w:asciiTheme="majorBidi" w:eastAsia="TimesNewRoman" w:hAnsiTheme="majorBidi" w:cstheme="majorBidi"/>
          <w:b/>
          <w:bCs/>
          <w:color w:val="000000"/>
          <w:kern w:val="1"/>
          <w:sz w:val="20"/>
          <w:szCs w:val="20"/>
          <w:lang w:eastAsia="zh-CN" w:bidi="hi-IN"/>
        </w:rPr>
        <w:t xml:space="preserve"> lentelė.</w:t>
      </w:r>
      <w:r w:rsidR="00446BAE" w:rsidRPr="00FE3710">
        <w:rPr>
          <w:rFonts w:asciiTheme="majorBidi" w:eastAsia="TimesNewRoman" w:hAnsiTheme="majorBidi" w:cstheme="majorBidi"/>
          <w:b/>
          <w:bCs/>
          <w:color w:val="000000"/>
          <w:kern w:val="1"/>
          <w:lang w:eastAsia="zh-CN" w:bidi="hi-IN"/>
        </w:rPr>
        <w:t xml:space="preserve"> </w:t>
      </w:r>
      <w:r w:rsidR="00446BAE" w:rsidRPr="00861D38">
        <w:rPr>
          <w:rFonts w:asciiTheme="majorBidi" w:eastAsia="TimesNewRoman" w:hAnsiTheme="majorBidi" w:cstheme="majorBidi"/>
          <w:i/>
          <w:iCs/>
          <w:color w:val="000000"/>
          <w:kern w:val="1"/>
          <w:sz w:val="24"/>
          <w:szCs w:val="24"/>
          <w:lang w:eastAsia="zh-CN" w:bidi="hi-IN"/>
        </w:rPr>
        <w:t>Informacija apie įstaigos (ministro valdymo srities įstaigų) žmogiškuosius išteklius (vnt.) ir asignavimus jiems išlaikyti (tūkst. eurų)</w:t>
      </w:r>
      <w:r w:rsidR="00446BAE" w:rsidRPr="00FE3710">
        <w:rPr>
          <w:rFonts w:asciiTheme="majorBidi" w:eastAsia="Arial Unicode MS" w:hAnsiTheme="majorBidi" w:cstheme="majorBidi"/>
          <w:color w:val="000000"/>
          <w:kern w:val="1"/>
          <w:lang w:eastAsia="zh-CN" w:bidi="hi-IN"/>
        </w:rPr>
        <w:t xml:space="preserve"> </w:t>
      </w:r>
    </w:p>
    <w:tbl>
      <w:tblPr>
        <w:tblW w:w="9959" w:type="dxa"/>
        <w:tblInd w:w="5" w:type="dxa"/>
        <w:tblLayout w:type="fixed"/>
        <w:tblCellMar>
          <w:left w:w="0" w:type="dxa"/>
          <w:right w:w="0" w:type="dxa"/>
        </w:tblCellMar>
        <w:tblLook w:val="0000" w:firstRow="0" w:lastRow="0" w:firstColumn="0" w:lastColumn="0" w:noHBand="0" w:noVBand="0"/>
      </w:tblPr>
      <w:tblGrid>
        <w:gridCol w:w="427"/>
        <w:gridCol w:w="2053"/>
        <w:gridCol w:w="623"/>
        <w:gridCol w:w="935"/>
        <w:gridCol w:w="935"/>
        <w:gridCol w:w="623"/>
        <w:gridCol w:w="935"/>
        <w:gridCol w:w="935"/>
        <w:gridCol w:w="623"/>
        <w:gridCol w:w="935"/>
        <w:gridCol w:w="935"/>
      </w:tblGrid>
      <w:tr w:rsidR="007E3077" w:rsidRPr="007E3077" w14:paraId="1D3BA3DD" w14:textId="77777777" w:rsidTr="00276CA2">
        <w:trPr>
          <w:cantSplit/>
          <w:trHeight w:val="239"/>
        </w:trPr>
        <w:tc>
          <w:tcPr>
            <w:tcW w:w="427" w:type="dxa"/>
            <w:vMerge w:val="restart"/>
            <w:tcBorders>
              <w:top w:val="single" w:sz="4" w:space="0" w:color="000000"/>
              <w:left w:val="single" w:sz="4" w:space="0" w:color="000000"/>
              <w:bottom w:val="single" w:sz="4" w:space="0" w:color="000000"/>
            </w:tcBorders>
            <w:shd w:val="clear" w:color="auto" w:fill="EEEEEE"/>
            <w:vAlign w:val="center"/>
          </w:tcPr>
          <w:p w14:paraId="60983AC0" w14:textId="77777777" w:rsidR="007E3077" w:rsidRPr="007E3077" w:rsidRDefault="007E3077" w:rsidP="007E3077">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7E3077">
              <w:rPr>
                <w:rFonts w:ascii="TimesNewRoman" w:eastAsia="TimesNewRoman" w:hAnsi="TimesNewRoman" w:cs="TimesNewRoman"/>
                <w:color w:val="000000"/>
                <w:kern w:val="1"/>
                <w:sz w:val="16"/>
                <w:szCs w:val="16"/>
                <w:lang w:eastAsia="zh-CN" w:bidi="hi-IN"/>
              </w:rPr>
              <w:t>Eil.</w:t>
            </w:r>
          </w:p>
          <w:p w14:paraId="4B12CEBD" w14:textId="77777777" w:rsidR="007E3077" w:rsidRPr="007E3077" w:rsidRDefault="007E3077" w:rsidP="007E3077">
            <w:pPr>
              <w:widowControl w:val="0"/>
              <w:suppressAutoHyphens/>
              <w:autoSpaceDE w:val="0"/>
              <w:spacing w:after="0" w:line="240" w:lineRule="auto"/>
              <w:jc w:val="center"/>
              <w:rPr>
                <w:rFonts w:ascii="Times New Roman" w:eastAsia="Arial Unicode MS" w:hAnsi="Times New Roman" w:cs="Mangal"/>
                <w:kern w:val="1"/>
                <w:sz w:val="24"/>
                <w:szCs w:val="24"/>
                <w:lang w:eastAsia="zh-CN" w:bidi="hi-IN"/>
              </w:rPr>
            </w:pPr>
            <w:r w:rsidRPr="007E3077">
              <w:rPr>
                <w:rFonts w:ascii="TimesNewRoman" w:eastAsia="TimesNewRoman" w:hAnsi="TimesNewRoman" w:cs="TimesNewRoman"/>
                <w:kern w:val="1"/>
                <w:sz w:val="16"/>
                <w:szCs w:val="16"/>
                <w:lang w:eastAsia="zh-CN" w:bidi="hi-IN"/>
              </w:rPr>
              <w:t>Nr.</w:t>
            </w:r>
          </w:p>
        </w:tc>
        <w:tc>
          <w:tcPr>
            <w:tcW w:w="2053" w:type="dxa"/>
            <w:vMerge w:val="restart"/>
            <w:tcBorders>
              <w:top w:val="single" w:sz="4" w:space="0" w:color="000000"/>
              <w:left w:val="single" w:sz="4" w:space="0" w:color="000000"/>
              <w:bottom w:val="single" w:sz="4" w:space="0" w:color="000000"/>
            </w:tcBorders>
            <w:shd w:val="clear" w:color="auto" w:fill="EEEEEE"/>
            <w:vAlign w:val="center"/>
          </w:tcPr>
          <w:p w14:paraId="2B91F8AF" w14:textId="77777777" w:rsidR="007E3077" w:rsidRPr="007E3077" w:rsidRDefault="007E3077" w:rsidP="007E3077">
            <w:pPr>
              <w:widowControl w:val="0"/>
              <w:spacing w:after="0" w:line="240" w:lineRule="auto"/>
              <w:jc w:val="center"/>
              <w:rPr>
                <w:rFonts w:ascii="Times New Roman" w:eastAsia="Arial Unicode MS" w:hAnsi="Times New Roman" w:cs="Mangal"/>
                <w:kern w:val="1"/>
                <w:sz w:val="24"/>
                <w:szCs w:val="24"/>
                <w:lang w:eastAsia="zh-CN" w:bidi="hi-IN"/>
              </w:rPr>
            </w:pPr>
            <w:r w:rsidRPr="007E3077">
              <w:rPr>
                <w:rFonts w:ascii="TimesNewRoman" w:eastAsia="TimesNewRoman" w:hAnsi="TimesNewRoman" w:cs="TimesNewRoman"/>
                <w:color w:val="000000"/>
                <w:kern w:val="1"/>
                <w:sz w:val="16"/>
                <w:szCs w:val="16"/>
                <w:lang w:eastAsia="zh-CN" w:bidi="hi-IN"/>
              </w:rPr>
              <w:t>Įstaigos pavadinimas</w:t>
            </w:r>
          </w:p>
        </w:tc>
        <w:tc>
          <w:tcPr>
            <w:tcW w:w="2493" w:type="dxa"/>
            <w:gridSpan w:val="3"/>
            <w:tcBorders>
              <w:top w:val="single" w:sz="4" w:space="0" w:color="000000"/>
              <w:left w:val="single" w:sz="4" w:space="0" w:color="000000"/>
              <w:bottom w:val="single" w:sz="4" w:space="0" w:color="000000"/>
            </w:tcBorders>
            <w:shd w:val="clear" w:color="auto" w:fill="EEEEEE"/>
            <w:vAlign w:val="center"/>
          </w:tcPr>
          <w:p w14:paraId="19FE2B1E" w14:textId="77777777" w:rsidR="007E3077" w:rsidRPr="007E3077" w:rsidRDefault="007E3077" w:rsidP="007E3077">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7E3077">
              <w:rPr>
                <w:rFonts w:ascii="Times New Roman" w:eastAsia="TimesNewRoman" w:hAnsi="Times New Roman" w:cs="TimesNewRoman"/>
                <w:color w:val="000000"/>
                <w:kern w:val="1"/>
                <w:sz w:val="16"/>
                <w:szCs w:val="16"/>
                <w:lang w:eastAsia="zh-CN" w:bidi="hi-IN"/>
              </w:rPr>
              <w:t>2024</w:t>
            </w:r>
            <w:r w:rsidRPr="007E3077">
              <w:rPr>
                <w:rFonts w:ascii="TimesNewRoman" w:eastAsia="TimesNewRoman" w:hAnsi="TimesNewRoman" w:cs="TimesNewRoman"/>
                <w:kern w:val="1"/>
                <w:sz w:val="16"/>
                <w:szCs w:val="16"/>
                <w:lang w:eastAsia="zh-CN" w:bidi="hi-IN"/>
              </w:rPr>
              <w:t xml:space="preserve"> metai</w:t>
            </w:r>
          </w:p>
        </w:tc>
        <w:tc>
          <w:tcPr>
            <w:tcW w:w="2493" w:type="dxa"/>
            <w:gridSpan w:val="3"/>
            <w:tcBorders>
              <w:top w:val="single" w:sz="4" w:space="0" w:color="000000"/>
              <w:left w:val="single" w:sz="4" w:space="0" w:color="000000"/>
              <w:bottom w:val="single" w:sz="4" w:space="0" w:color="000000"/>
            </w:tcBorders>
            <w:shd w:val="clear" w:color="auto" w:fill="EEEEEE"/>
            <w:vAlign w:val="center"/>
          </w:tcPr>
          <w:p w14:paraId="46C8D3B2" w14:textId="77777777" w:rsidR="007E3077" w:rsidRPr="007E3077" w:rsidRDefault="007E3077" w:rsidP="007E3077">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7E3077">
              <w:rPr>
                <w:rFonts w:ascii="Times New Roman" w:eastAsia="TimesNewRoman" w:hAnsi="Times New Roman" w:cs="TimesNewRoman"/>
                <w:color w:val="000000"/>
                <w:kern w:val="1"/>
                <w:sz w:val="16"/>
                <w:szCs w:val="16"/>
                <w:lang w:eastAsia="zh-CN" w:bidi="hi-IN"/>
              </w:rPr>
              <w:t>2025</w:t>
            </w:r>
            <w:r w:rsidRPr="007E3077">
              <w:rPr>
                <w:rFonts w:ascii="TimesNewRoman" w:eastAsia="TimesNewRoman" w:hAnsi="TimesNewRoman" w:cs="TimesNewRoman"/>
                <w:kern w:val="1"/>
                <w:sz w:val="16"/>
                <w:szCs w:val="16"/>
                <w:lang w:eastAsia="zh-CN" w:bidi="hi-IN"/>
              </w:rPr>
              <w:t xml:space="preserve"> metai</w:t>
            </w:r>
          </w:p>
        </w:tc>
        <w:tc>
          <w:tcPr>
            <w:tcW w:w="2493" w:type="dxa"/>
            <w:gridSpan w:val="3"/>
            <w:tcBorders>
              <w:top w:val="single" w:sz="4" w:space="0" w:color="000000"/>
              <w:left w:val="single" w:sz="4" w:space="0" w:color="000000"/>
              <w:bottom w:val="single" w:sz="4" w:space="0" w:color="000000"/>
              <w:right w:val="single" w:sz="4" w:space="0" w:color="000000"/>
            </w:tcBorders>
            <w:shd w:val="clear" w:color="auto" w:fill="EEEEEE"/>
            <w:vAlign w:val="center"/>
          </w:tcPr>
          <w:p w14:paraId="216E3D8A" w14:textId="77777777" w:rsidR="007E3077" w:rsidRPr="007E3077" w:rsidRDefault="007E3077" w:rsidP="007E3077">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7E3077">
              <w:rPr>
                <w:rFonts w:ascii="Times New Roman" w:eastAsia="TimesNewRoman" w:hAnsi="Times New Roman" w:cs="TimesNewRoman"/>
                <w:color w:val="000000"/>
                <w:kern w:val="1"/>
                <w:sz w:val="16"/>
                <w:szCs w:val="16"/>
                <w:lang w:eastAsia="zh-CN" w:bidi="hi-IN"/>
              </w:rPr>
              <w:t>2026</w:t>
            </w:r>
            <w:r w:rsidRPr="007E3077">
              <w:rPr>
                <w:rFonts w:ascii="TimesNewRoman" w:eastAsia="TimesNewRoman" w:hAnsi="TimesNewRoman" w:cs="TimesNewRoman"/>
                <w:color w:val="000000"/>
                <w:kern w:val="1"/>
                <w:sz w:val="16"/>
                <w:szCs w:val="16"/>
                <w:lang w:eastAsia="zh-CN" w:bidi="hi-IN"/>
              </w:rPr>
              <w:t xml:space="preserve"> metai</w:t>
            </w:r>
          </w:p>
        </w:tc>
      </w:tr>
      <w:tr w:rsidR="00135658" w:rsidRPr="007E3077" w14:paraId="2BD61F44" w14:textId="77777777" w:rsidTr="00276CA2">
        <w:trPr>
          <w:cantSplit/>
          <w:trHeight w:val="249"/>
        </w:trPr>
        <w:tc>
          <w:tcPr>
            <w:tcW w:w="427" w:type="dxa"/>
            <w:vMerge/>
            <w:tcBorders>
              <w:top w:val="single" w:sz="4" w:space="0" w:color="000000"/>
              <w:left w:val="single" w:sz="4" w:space="0" w:color="000000"/>
              <w:bottom w:val="single" w:sz="4" w:space="0" w:color="000000"/>
            </w:tcBorders>
            <w:shd w:val="clear" w:color="auto" w:fill="EEEEEE"/>
            <w:vAlign w:val="center"/>
          </w:tcPr>
          <w:p w14:paraId="140A08C4" w14:textId="77777777" w:rsidR="007E3077" w:rsidRPr="007E3077" w:rsidRDefault="007E3077" w:rsidP="007E3077">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2053" w:type="dxa"/>
            <w:vMerge/>
            <w:tcBorders>
              <w:top w:val="single" w:sz="4" w:space="0" w:color="000000"/>
              <w:left w:val="single" w:sz="4" w:space="0" w:color="000000"/>
              <w:bottom w:val="single" w:sz="4" w:space="0" w:color="000000"/>
            </w:tcBorders>
            <w:shd w:val="clear" w:color="auto" w:fill="EEEEEE"/>
            <w:vAlign w:val="center"/>
          </w:tcPr>
          <w:p w14:paraId="5FFEF283" w14:textId="77777777" w:rsidR="007E3077" w:rsidRPr="007E3077" w:rsidRDefault="007E3077" w:rsidP="007E3077">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1558" w:type="dxa"/>
            <w:gridSpan w:val="2"/>
            <w:tcBorders>
              <w:left w:val="single" w:sz="4" w:space="0" w:color="000000"/>
              <w:bottom w:val="single" w:sz="4" w:space="0" w:color="000000"/>
            </w:tcBorders>
            <w:shd w:val="clear" w:color="auto" w:fill="EEEEEE"/>
            <w:vAlign w:val="center"/>
          </w:tcPr>
          <w:p w14:paraId="52AA64FA" w14:textId="77777777" w:rsidR="007E3077" w:rsidRPr="007E3077" w:rsidRDefault="007E3077" w:rsidP="007E3077">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7E3077">
              <w:rPr>
                <w:rFonts w:ascii="TimesNewRoman" w:eastAsia="TimesNewRoman" w:hAnsi="TimesNewRoman" w:cs="TimesNewRoman"/>
                <w:color w:val="000000"/>
                <w:kern w:val="1"/>
                <w:sz w:val="16"/>
                <w:szCs w:val="16"/>
                <w:lang w:eastAsia="zh-CN" w:bidi="hi-IN"/>
              </w:rPr>
              <w:t>Pareigybių skaičius</w:t>
            </w:r>
          </w:p>
        </w:tc>
        <w:tc>
          <w:tcPr>
            <w:tcW w:w="934" w:type="dxa"/>
            <w:vMerge w:val="restart"/>
            <w:tcBorders>
              <w:left w:val="single" w:sz="4" w:space="0" w:color="000000"/>
              <w:bottom w:val="single" w:sz="4" w:space="0" w:color="000000"/>
            </w:tcBorders>
            <w:shd w:val="clear" w:color="auto" w:fill="EEEEEE"/>
            <w:vAlign w:val="center"/>
          </w:tcPr>
          <w:p w14:paraId="6DF0BF68" w14:textId="77777777" w:rsidR="007E3077" w:rsidRPr="007E3077" w:rsidRDefault="007E3077" w:rsidP="007E3077">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7E3077">
              <w:rPr>
                <w:rFonts w:ascii="TimesNewRoman" w:eastAsia="TimesNewRoman" w:hAnsi="TimesNewRoman" w:cs="TimesNewRoman"/>
                <w:color w:val="000000"/>
                <w:kern w:val="1"/>
                <w:sz w:val="16"/>
                <w:szCs w:val="16"/>
                <w:lang w:eastAsia="zh-CN" w:bidi="hi-IN"/>
              </w:rPr>
              <w:t>Išlaidos darbo užmokesčiui</w:t>
            </w:r>
          </w:p>
        </w:tc>
        <w:tc>
          <w:tcPr>
            <w:tcW w:w="1558" w:type="dxa"/>
            <w:gridSpan w:val="2"/>
            <w:tcBorders>
              <w:left w:val="single" w:sz="4" w:space="0" w:color="000000"/>
              <w:bottom w:val="single" w:sz="4" w:space="0" w:color="000000"/>
            </w:tcBorders>
            <w:shd w:val="clear" w:color="auto" w:fill="EEEEEE"/>
            <w:vAlign w:val="center"/>
          </w:tcPr>
          <w:p w14:paraId="47EBEAE6" w14:textId="77777777" w:rsidR="007E3077" w:rsidRPr="007E3077" w:rsidRDefault="007E3077" w:rsidP="007E3077">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7E3077">
              <w:rPr>
                <w:rFonts w:ascii="TimesNewRoman" w:eastAsia="TimesNewRoman" w:hAnsi="TimesNewRoman" w:cs="TimesNewRoman"/>
                <w:color w:val="000000"/>
                <w:kern w:val="1"/>
                <w:sz w:val="16"/>
                <w:szCs w:val="16"/>
                <w:lang w:eastAsia="zh-CN" w:bidi="hi-IN"/>
              </w:rPr>
              <w:t>Pareigybių skaičius</w:t>
            </w:r>
          </w:p>
        </w:tc>
        <w:tc>
          <w:tcPr>
            <w:tcW w:w="934" w:type="dxa"/>
            <w:vMerge w:val="restart"/>
            <w:tcBorders>
              <w:left w:val="single" w:sz="4" w:space="0" w:color="000000"/>
              <w:bottom w:val="single" w:sz="4" w:space="0" w:color="000000"/>
            </w:tcBorders>
            <w:shd w:val="clear" w:color="auto" w:fill="EEEEEE"/>
            <w:vAlign w:val="center"/>
          </w:tcPr>
          <w:p w14:paraId="409F459B" w14:textId="77777777" w:rsidR="007E3077" w:rsidRPr="007E3077" w:rsidRDefault="007E3077" w:rsidP="007E3077">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7E3077">
              <w:rPr>
                <w:rFonts w:ascii="TimesNewRoman" w:eastAsia="TimesNewRoman" w:hAnsi="TimesNewRoman" w:cs="TimesNewRoman"/>
                <w:color w:val="000000"/>
                <w:kern w:val="1"/>
                <w:sz w:val="16"/>
                <w:szCs w:val="16"/>
                <w:lang w:eastAsia="zh-CN" w:bidi="hi-IN"/>
              </w:rPr>
              <w:t>Išlaidos darbo užmokesčiui</w:t>
            </w:r>
          </w:p>
        </w:tc>
        <w:tc>
          <w:tcPr>
            <w:tcW w:w="1558" w:type="dxa"/>
            <w:gridSpan w:val="2"/>
            <w:tcBorders>
              <w:left w:val="single" w:sz="4" w:space="0" w:color="000000"/>
              <w:bottom w:val="single" w:sz="4" w:space="0" w:color="000000"/>
            </w:tcBorders>
            <w:shd w:val="clear" w:color="auto" w:fill="EEEEEE"/>
            <w:vAlign w:val="center"/>
          </w:tcPr>
          <w:p w14:paraId="393E3329" w14:textId="77777777" w:rsidR="007E3077" w:rsidRPr="007E3077" w:rsidRDefault="007E3077" w:rsidP="007E3077">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7E3077">
              <w:rPr>
                <w:rFonts w:ascii="TimesNewRoman" w:eastAsia="TimesNewRoman" w:hAnsi="TimesNewRoman" w:cs="TimesNewRoman"/>
                <w:color w:val="000000"/>
                <w:kern w:val="1"/>
                <w:sz w:val="16"/>
                <w:szCs w:val="16"/>
                <w:lang w:eastAsia="zh-CN" w:bidi="hi-IN"/>
              </w:rPr>
              <w:t>Pareigybių skaičius</w:t>
            </w:r>
          </w:p>
        </w:tc>
        <w:tc>
          <w:tcPr>
            <w:tcW w:w="934" w:type="dxa"/>
            <w:vMerge w:val="restart"/>
            <w:tcBorders>
              <w:left w:val="single" w:sz="4" w:space="0" w:color="000000"/>
              <w:bottom w:val="single" w:sz="4" w:space="0" w:color="000000"/>
              <w:right w:val="single" w:sz="4" w:space="0" w:color="000000"/>
            </w:tcBorders>
            <w:shd w:val="clear" w:color="auto" w:fill="EEEEEE"/>
            <w:vAlign w:val="center"/>
          </w:tcPr>
          <w:p w14:paraId="223D7C4B" w14:textId="77777777" w:rsidR="007E3077" w:rsidRPr="007E3077" w:rsidRDefault="007E3077" w:rsidP="007E3077">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7E3077">
              <w:rPr>
                <w:rFonts w:ascii="TimesNewRoman" w:eastAsia="TimesNewRoman" w:hAnsi="TimesNewRoman" w:cs="TimesNewRoman"/>
                <w:color w:val="000000"/>
                <w:kern w:val="1"/>
                <w:sz w:val="16"/>
                <w:szCs w:val="16"/>
                <w:lang w:eastAsia="zh-CN" w:bidi="hi-IN"/>
              </w:rPr>
              <w:t>Išlaidos darbo užmokesčiui</w:t>
            </w:r>
          </w:p>
        </w:tc>
      </w:tr>
      <w:tr w:rsidR="00276CA2" w:rsidRPr="007E3077" w14:paraId="71E50DD2" w14:textId="77777777" w:rsidTr="00276CA2">
        <w:trPr>
          <w:cantSplit/>
          <w:trHeight w:val="249"/>
        </w:trPr>
        <w:tc>
          <w:tcPr>
            <w:tcW w:w="427" w:type="dxa"/>
            <w:vMerge/>
            <w:tcBorders>
              <w:top w:val="single" w:sz="4" w:space="0" w:color="000000"/>
              <w:left w:val="single" w:sz="4" w:space="0" w:color="000000"/>
              <w:bottom w:val="single" w:sz="4" w:space="0" w:color="000000"/>
            </w:tcBorders>
            <w:shd w:val="clear" w:color="auto" w:fill="EEEEEE"/>
            <w:vAlign w:val="center"/>
          </w:tcPr>
          <w:p w14:paraId="507A3B42" w14:textId="77777777" w:rsidR="007E3077" w:rsidRPr="007E3077" w:rsidRDefault="007E3077" w:rsidP="007E3077">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2053" w:type="dxa"/>
            <w:vMerge/>
            <w:tcBorders>
              <w:top w:val="single" w:sz="4" w:space="0" w:color="000000"/>
              <w:left w:val="single" w:sz="4" w:space="0" w:color="000000"/>
              <w:bottom w:val="single" w:sz="4" w:space="0" w:color="000000"/>
            </w:tcBorders>
            <w:shd w:val="clear" w:color="auto" w:fill="EEEEEE"/>
            <w:vAlign w:val="center"/>
          </w:tcPr>
          <w:p w14:paraId="7C403EB8" w14:textId="77777777" w:rsidR="007E3077" w:rsidRPr="007E3077" w:rsidRDefault="007E3077" w:rsidP="007E3077">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623" w:type="dxa"/>
            <w:tcBorders>
              <w:left w:val="single" w:sz="4" w:space="0" w:color="000000"/>
              <w:bottom w:val="single" w:sz="4" w:space="0" w:color="000000"/>
            </w:tcBorders>
            <w:shd w:val="clear" w:color="auto" w:fill="EEEEEE"/>
            <w:vAlign w:val="center"/>
          </w:tcPr>
          <w:p w14:paraId="47B320B0" w14:textId="77777777" w:rsidR="007E3077" w:rsidRPr="007E3077" w:rsidRDefault="007E3077" w:rsidP="007E3077">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7E3077">
              <w:rPr>
                <w:rFonts w:ascii="TimesNewRoman" w:eastAsia="TimesNewRoman" w:hAnsi="TimesNewRoman" w:cs="TimesNewRoman"/>
                <w:color w:val="000000"/>
                <w:kern w:val="1"/>
                <w:sz w:val="16"/>
                <w:szCs w:val="16"/>
                <w:lang w:eastAsia="zh-CN" w:bidi="hi-IN"/>
              </w:rPr>
              <w:t>iš viso</w:t>
            </w:r>
          </w:p>
        </w:tc>
        <w:tc>
          <w:tcPr>
            <w:tcW w:w="935" w:type="dxa"/>
            <w:tcBorders>
              <w:left w:val="single" w:sz="4" w:space="0" w:color="000000"/>
              <w:bottom w:val="single" w:sz="4" w:space="0" w:color="000000"/>
            </w:tcBorders>
            <w:shd w:val="clear" w:color="auto" w:fill="EEEEEE"/>
            <w:vAlign w:val="center"/>
          </w:tcPr>
          <w:p w14:paraId="3DF9E5EA" w14:textId="77777777" w:rsidR="007E3077" w:rsidRPr="007E3077" w:rsidRDefault="007E3077" w:rsidP="007E3077">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7E3077">
              <w:rPr>
                <w:rFonts w:ascii="TimesNewRoman" w:eastAsia="TimesNewRoman" w:hAnsi="TimesNewRoman" w:cs="TimesNewRoman"/>
                <w:color w:val="000000"/>
                <w:kern w:val="1"/>
                <w:sz w:val="16"/>
                <w:szCs w:val="16"/>
                <w:lang w:eastAsia="zh-CN" w:bidi="hi-IN"/>
              </w:rPr>
              <w:t xml:space="preserve">iš jų </w:t>
            </w:r>
            <w:r w:rsidRPr="007E3077">
              <w:rPr>
                <w:rFonts w:ascii="TimesNewRoman" w:eastAsia="TimesNewRoman" w:hAnsi="TimesNewRoman" w:cs="TimesNewRoman"/>
                <w:kern w:val="1"/>
                <w:sz w:val="16"/>
                <w:szCs w:val="16"/>
                <w:lang w:eastAsia="zh-CN" w:bidi="hi-IN"/>
              </w:rPr>
              <w:t>valstybės tarnautojai</w:t>
            </w:r>
          </w:p>
        </w:tc>
        <w:tc>
          <w:tcPr>
            <w:tcW w:w="934" w:type="dxa"/>
            <w:vMerge/>
            <w:tcBorders>
              <w:left w:val="single" w:sz="4" w:space="0" w:color="000000"/>
              <w:bottom w:val="single" w:sz="4" w:space="0" w:color="000000"/>
            </w:tcBorders>
            <w:shd w:val="clear" w:color="auto" w:fill="EEEEEE"/>
            <w:vAlign w:val="center"/>
          </w:tcPr>
          <w:p w14:paraId="36F62404" w14:textId="77777777" w:rsidR="007E3077" w:rsidRPr="007E3077" w:rsidRDefault="007E3077" w:rsidP="007E3077">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623" w:type="dxa"/>
            <w:tcBorders>
              <w:left w:val="single" w:sz="4" w:space="0" w:color="000000"/>
              <w:bottom w:val="single" w:sz="4" w:space="0" w:color="000000"/>
            </w:tcBorders>
            <w:shd w:val="clear" w:color="auto" w:fill="EEEEEE"/>
            <w:vAlign w:val="center"/>
          </w:tcPr>
          <w:p w14:paraId="1BD07769" w14:textId="77777777" w:rsidR="007E3077" w:rsidRPr="007E3077" w:rsidRDefault="007E3077" w:rsidP="007E3077">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7E3077">
              <w:rPr>
                <w:rFonts w:ascii="TimesNewRoman" w:eastAsia="TimesNewRoman" w:hAnsi="TimesNewRoman" w:cs="TimesNewRoman"/>
                <w:color w:val="000000"/>
                <w:kern w:val="1"/>
                <w:sz w:val="16"/>
                <w:szCs w:val="16"/>
                <w:lang w:eastAsia="zh-CN" w:bidi="hi-IN"/>
              </w:rPr>
              <w:t>iš viso</w:t>
            </w:r>
          </w:p>
        </w:tc>
        <w:tc>
          <w:tcPr>
            <w:tcW w:w="935" w:type="dxa"/>
            <w:tcBorders>
              <w:left w:val="single" w:sz="4" w:space="0" w:color="000000"/>
              <w:bottom w:val="single" w:sz="4" w:space="0" w:color="000000"/>
            </w:tcBorders>
            <w:shd w:val="clear" w:color="auto" w:fill="EEEEEE"/>
            <w:vAlign w:val="center"/>
          </w:tcPr>
          <w:p w14:paraId="2781B556" w14:textId="77777777" w:rsidR="007E3077" w:rsidRPr="007E3077" w:rsidRDefault="007E3077" w:rsidP="007E3077">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7E3077">
              <w:rPr>
                <w:rFonts w:ascii="TimesNewRoman" w:eastAsia="TimesNewRoman" w:hAnsi="TimesNewRoman" w:cs="TimesNewRoman"/>
                <w:color w:val="000000"/>
                <w:kern w:val="1"/>
                <w:sz w:val="16"/>
                <w:szCs w:val="16"/>
                <w:lang w:eastAsia="zh-CN" w:bidi="hi-IN"/>
              </w:rPr>
              <w:t xml:space="preserve">iš jų </w:t>
            </w:r>
            <w:r w:rsidRPr="007E3077">
              <w:rPr>
                <w:rFonts w:ascii="TimesNewRoman" w:eastAsia="TimesNewRoman" w:hAnsi="TimesNewRoman" w:cs="TimesNewRoman"/>
                <w:kern w:val="1"/>
                <w:sz w:val="16"/>
                <w:szCs w:val="16"/>
                <w:lang w:eastAsia="zh-CN" w:bidi="hi-IN"/>
              </w:rPr>
              <w:t>valstybės tarnautojai</w:t>
            </w:r>
          </w:p>
        </w:tc>
        <w:tc>
          <w:tcPr>
            <w:tcW w:w="934" w:type="dxa"/>
            <w:vMerge/>
            <w:tcBorders>
              <w:left w:val="single" w:sz="4" w:space="0" w:color="000000"/>
              <w:bottom w:val="single" w:sz="4" w:space="0" w:color="000000"/>
            </w:tcBorders>
            <w:shd w:val="clear" w:color="auto" w:fill="EEEEEE"/>
            <w:vAlign w:val="center"/>
          </w:tcPr>
          <w:p w14:paraId="361674F1" w14:textId="77777777" w:rsidR="007E3077" w:rsidRPr="007E3077" w:rsidRDefault="007E3077" w:rsidP="007E3077">
            <w:pPr>
              <w:widowControl w:val="0"/>
              <w:suppressAutoHyphens/>
              <w:spacing w:after="0" w:line="240" w:lineRule="auto"/>
              <w:rPr>
                <w:rFonts w:ascii="Times New Roman" w:eastAsia="Arial Unicode MS" w:hAnsi="Times New Roman" w:cs="Mangal"/>
                <w:kern w:val="1"/>
                <w:sz w:val="24"/>
                <w:szCs w:val="24"/>
                <w:lang w:eastAsia="zh-CN" w:bidi="hi-IN"/>
              </w:rPr>
            </w:pPr>
          </w:p>
        </w:tc>
        <w:tc>
          <w:tcPr>
            <w:tcW w:w="623" w:type="dxa"/>
            <w:tcBorders>
              <w:left w:val="single" w:sz="4" w:space="0" w:color="000000"/>
              <w:bottom w:val="single" w:sz="4" w:space="0" w:color="000000"/>
            </w:tcBorders>
            <w:shd w:val="clear" w:color="auto" w:fill="EEEEEE"/>
            <w:vAlign w:val="center"/>
          </w:tcPr>
          <w:p w14:paraId="16910D15" w14:textId="77777777" w:rsidR="007E3077" w:rsidRPr="007E3077" w:rsidRDefault="007E3077" w:rsidP="007E3077">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7E3077">
              <w:rPr>
                <w:rFonts w:ascii="TimesNewRoman" w:eastAsia="TimesNewRoman" w:hAnsi="TimesNewRoman" w:cs="TimesNewRoman"/>
                <w:color w:val="000000"/>
                <w:kern w:val="1"/>
                <w:sz w:val="16"/>
                <w:szCs w:val="16"/>
                <w:lang w:eastAsia="zh-CN" w:bidi="hi-IN"/>
              </w:rPr>
              <w:t>iš viso</w:t>
            </w:r>
          </w:p>
        </w:tc>
        <w:tc>
          <w:tcPr>
            <w:tcW w:w="935" w:type="dxa"/>
            <w:tcBorders>
              <w:left w:val="single" w:sz="4" w:space="0" w:color="000000"/>
              <w:bottom w:val="single" w:sz="4" w:space="0" w:color="000000"/>
            </w:tcBorders>
            <w:shd w:val="clear" w:color="auto" w:fill="EEEEEE"/>
            <w:vAlign w:val="center"/>
          </w:tcPr>
          <w:p w14:paraId="55AF95B3" w14:textId="77777777" w:rsidR="007E3077" w:rsidRPr="007E3077" w:rsidRDefault="007E3077" w:rsidP="007E3077">
            <w:pPr>
              <w:widowControl w:val="0"/>
              <w:suppressAutoHyphens/>
              <w:spacing w:after="0" w:line="240" w:lineRule="auto"/>
              <w:jc w:val="center"/>
              <w:rPr>
                <w:rFonts w:ascii="Times New Roman" w:eastAsia="Arial Unicode MS" w:hAnsi="Times New Roman" w:cs="Mangal"/>
                <w:kern w:val="1"/>
                <w:sz w:val="24"/>
                <w:szCs w:val="24"/>
                <w:lang w:eastAsia="zh-CN" w:bidi="hi-IN"/>
              </w:rPr>
            </w:pPr>
            <w:r w:rsidRPr="007E3077">
              <w:rPr>
                <w:rFonts w:ascii="TimesNewRoman" w:eastAsia="TimesNewRoman" w:hAnsi="TimesNewRoman" w:cs="TimesNewRoman"/>
                <w:color w:val="000000"/>
                <w:kern w:val="1"/>
                <w:sz w:val="16"/>
                <w:szCs w:val="16"/>
                <w:lang w:eastAsia="zh-CN" w:bidi="hi-IN"/>
              </w:rPr>
              <w:t xml:space="preserve">iš jų </w:t>
            </w:r>
            <w:r w:rsidRPr="007E3077">
              <w:rPr>
                <w:rFonts w:ascii="TimesNewRoman" w:eastAsia="TimesNewRoman" w:hAnsi="TimesNewRoman" w:cs="TimesNewRoman"/>
                <w:kern w:val="1"/>
                <w:sz w:val="16"/>
                <w:szCs w:val="16"/>
                <w:lang w:eastAsia="zh-CN" w:bidi="hi-IN"/>
              </w:rPr>
              <w:t>valstybės tarnautojai</w:t>
            </w:r>
          </w:p>
        </w:tc>
        <w:tc>
          <w:tcPr>
            <w:tcW w:w="934" w:type="dxa"/>
            <w:vMerge/>
            <w:tcBorders>
              <w:left w:val="single" w:sz="4" w:space="0" w:color="000000"/>
              <w:bottom w:val="single" w:sz="4" w:space="0" w:color="000000"/>
              <w:right w:val="single" w:sz="4" w:space="0" w:color="000000"/>
            </w:tcBorders>
            <w:shd w:val="clear" w:color="auto" w:fill="EEEEEE"/>
            <w:vAlign w:val="center"/>
          </w:tcPr>
          <w:p w14:paraId="4C0EE146" w14:textId="77777777" w:rsidR="007E3077" w:rsidRPr="007E3077" w:rsidRDefault="007E3077" w:rsidP="007E3077">
            <w:pPr>
              <w:widowControl w:val="0"/>
              <w:suppressAutoHyphens/>
              <w:spacing w:after="0" w:line="240" w:lineRule="auto"/>
              <w:rPr>
                <w:rFonts w:ascii="Times New Roman" w:eastAsia="Arial Unicode MS" w:hAnsi="Times New Roman" w:cs="Mangal"/>
                <w:kern w:val="1"/>
                <w:sz w:val="24"/>
                <w:szCs w:val="24"/>
                <w:lang w:eastAsia="zh-CN" w:bidi="hi-IN"/>
              </w:rPr>
            </w:pPr>
          </w:p>
        </w:tc>
      </w:tr>
      <w:tr w:rsidR="00276CA2" w:rsidRPr="007E3077" w14:paraId="59AF8101" w14:textId="77777777" w:rsidTr="00276CA2">
        <w:trPr>
          <w:cantSplit/>
          <w:trHeight w:val="141"/>
        </w:trPr>
        <w:tc>
          <w:tcPr>
            <w:tcW w:w="427" w:type="dxa"/>
            <w:tcBorders>
              <w:top w:val="single" w:sz="4" w:space="0" w:color="000000"/>
              <w:left w:val="single" w:sz="4" w:space="0" w:color="000000"/>
              <w:bottom w:val="single" w:sz="4" w:space="0" w:color="000000"/>
            </w:tcBorders>
            <w:shd w:val="clear" w:color="auto" w:fill="auto"/>
          </w:tcPr>
          <w:p w14:paraId="7B5037DB"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left="28"/>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kern w:val="1"/>
                <w:sz w:val="16"/>
                <w:szCs w:val="16"/>
                <w:lang w:eastAsia="zh-CN" w:bidi="hi-IN"/>
              </w:rPr>
              <w:t xml:space="preserve">1. </w:t>
            </w:r>
          </w:p>
        </w:tc>
        <w:tc>
          <w:tcPr>
            <w:tcW w:w="2053" w:type="dxa"/>
            <w:tcBorders>
              <w:top w:val="single" w:sz="4" w:space="0" w:color="000000"/>
              <w:left w:val="single" w:sz="4" w:space="0" w:color="000000"/>
              <w:bottom w:val="single" w:sz="4" w:space="0" w:color="000000"/>
            </w:tcBorders>
            <w:shd w:val="clear" w:color="auto" w:fill="auto"/>
          </w:tcPr>
          <w:p w14:paraId="4F7BD574"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left="28"/>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kern w:val="1"/>
                <w:sz w:val="16"/>
                <w:szCs w:val="16"/>
                <w:lang w:eastAsia="zh-CN" w:bidi="hi-IN"/>
              </w:rPr>
              <w:t>Lietuvos nacionalinis operos ir baleto teatras</w:t>
            </w:r>
          </w:p>
        </w:tc>
        <w:tc>
          <w:tcPr>
            <w:tcW w:w="623" w:type="dxa"/>
            <w:tcBorders>
              <w:top w:val="single" w:sz="4" w:space="0" w:color="000000"/>
              <w:left w:val="single" w:sz="4" w:space="0" w:color="000000"/>
              <w:bottom w:val="single" w:sz="4" w:space="0" w:color="000000"/>
            </w:tcBorders>
            <w:shd w:val="clear" w:color="auto" w:fill="auto"/>
          </w:tcPr>
          <w:p w14:paraId="5CB89795"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588,00</w:t>
            </w:r>
          </w:p>
        </w:tc>
        <w:tc>
          <w:tcPr>
            <w:tcW w:w="935" w:type="dxa"/>
            <w:tcBorders>
              <w:top w:val="single" w:sz="4" w:space="0" w:color="000000"/>
              <w:left w:val="single" w:sz="4" w:space="0" w:color="000000"/>
              <w:bottom w:val="single" w:sz="4" w:space="0" w:color="000000"/>
            </w:tcBorders>
            <w:shd w:val="clear" w:color="auto" w:fill="auto"/>
          </w:tcPr>
          <w:p w14:paraId="309C242B"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0,00</w:t>
            </w:r>
          </w:p>
        </w:tc>
        <w:tc>
          <w:tcPr>
            <w:tcW w:w="934" w:type="dxa"/>
            <w:tcBorders>
              <w:top w:val="single" w:sz="4" w:space="0" w:color="000000"/>
              <w:left w:val="single" w:sz="4" w:space="0" w:color="000000"/>
              <w:bottom w:val="single" w:sz="4" w:space="0" w:color="000000"/>
            </w:tcBorders>
            <w:shd w:val="clear" w:color="auto" w:fill="auto"/>
          </w:tcPr>
          <w:p w14:paraId="712454D1"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15104,0</w:t>
            </w:r>
          </w:p>
        </w:tc>
        <w:tc>
          <w:tcPr>
            <w:tcW w:w="623" w:type="dxa"/>
            <w:tcBorders>
              <w:top w:val="single" w:sz="4" w:space="0" w:color="000000"/>
              <w:left w:val="single" w:sz="4" w:space="0" w:color="000000"/>
              <w:bottom w:val="single" w:sz="4" w:space="0" w:color="000000"/>
            </w:tcBorders>
            <w:shd w:val="clear" w:color="auto" w:fill="auto"/>
          </w:tcPr>
          <w:p w14:paraId="19D6D5E8"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588,00</w:t>
            </w:r>
          </w:p>
        </w:tc>
        <w:tc>
          <w:tcPr>
            <w:tcW w:w="935" w:type="dxa"/>
            <w:tcBorders>
              <w:top w:val="single" w:sz="4" w:space="0" w:color="000000"/>
              <w:left w:val="single" w:sz="4" w:space="0" w:color="000000"/>
              <w:bottom w:val="single" w:sz="4" w:space="0" w:color="000000"/>
            </w:tcBorders>
            <w:shd w:val="clear" w:color="auto" w:fill="auto"/>
          </w:tcPr>
          <w:p w14:paraId="61D8E20C"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0,00</w:t>
            </w:r>
          </w:p>
        </w:tc>
        <w:tc>
          <w:tcPr>
            <w:tcW w:w="934" w:type="dxa"/>
            <w:tcBorders>
              <w:top w:val="single" w:sz="4" w:space="0" w:color="000000"/>
              <w:left w:val="single" w:sz="4" w:space="0" w:color="000000"/>
              <w:bottom w:val="single" w:sz="4" w:space="0" w:color="000000"/>
            </w:tcBorders>
            <w:shd w:val="clear" w:color="auto" w:fill="auto"/>
          </w:tcPr>
          <w:p w14:paraId="5864CC1C"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15104,0</w:t>
            </w:r>
          </w:p>
        </w:tc>
        <w:tc>
          <w:tcPr>
            <w:tcW w:w="623" w:type="dxa"/>
            <w:tcBorders>
              <w:top w:val="single" w:sz="4" w:space="0" w:color="000000"/>
              <w:left w:val="single" w:sz="4" w:space="0" w:color="000000"/>
              <w:bottom w:val="single" w:sz="4" w:space="0" w:color="000000"/>
            </w:tcBorders>
            <w:shd w:val="clear" w:color="auto" w:fill="auto"/>
          </w:tcPr>
          <w:p w14:paraId="2DF741A3"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588,00</w:t>
            </w:r>
          </w:p>
        </w:tc>
        <w:tc>
          <w:tcPr>
            <w:tcW w:w="935" w:type="dxa"/>
            <w:tcBorders>
              <w:top w:val="single" w:sz="4" w:space="0" w:color="000000"/>
              <w:left w:val="single" w:sz="4" w:space="0" w:color="000000"/>
              <w:bottom w:val="single" w:sz="4" w:space="0" w:color="000000"/>
            </w:tcBorders>
            <w:shd w:val="clear" w:color="auto" w:fill="auto"/>
          </w:tcPr>
          <w:p w14:paraId="019DE089"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0,00</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20BBA4D7"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15104,0</w:t>
            </w:r>
          </w:p>
        </w:tc>
      </w:tr>
      <w:tr w:rsidR="00276CA2" w:rsidRPr="007E3077" w14:paraId="77A9F746" w14:textId="77777777" w:rsidTr="00276CA2">
        <w:trPr>
          <w:cantSplit/>
          <w:trHeight w:val="141"/>
        </w:trPr>
        <w:tc>
          <w:tcPr>
            <w:tcW w:w="427" w:type="dxa"/>
            <w:tcBorders>
              <w:top w:val="single" w:sz="4" w:space="0" w:color="000000"/>
              <w:left w:val="single" w:sz="4" w:space="0" w:color="000000"/>
              <w:bottom w:val="single" w:sz="4" w:space="0" w:color="000000"/>
            </w:tcBorders>
            <w:shd w:val="clear" w:color="auto" w:fill="auto"/>
          </w:tcPr>
          <w:p w14:paraId="3CF4F1D8"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left="28"/>
              <w:rPr>
                <w:rFonts w:ascii="Times New Roman" w:eastAsia="Arial Unicode MS" w:hAnsi="Times New Roman" w:cs="Mangal"/>
                <w:kern w:val="1"/>
                <w:sz w:val="16"/>
                <w:szCs w:val="16"/>
                <w:lang w:eastAsia="zh-CN" w:bidi="hi-IN"/>
              </w:rPr>
            </w:pPr>
          </w:p>
        </w:tc>
        <w:tc>
          <w:tcPr>
            <w:tcW w:w="2053" w:type="dxa"/>
            <w:tcBorders>
              <w:top w:val="single" w:sz="4" w:space="0" w:color="000000"/>
              <w:left w:val="single" w:sz="4" w:space="0" w:color="000000"/>
              <w:bottom w:val="single" w:sz="4" w:space="0" w:color="000000"/>
            </w:tcBorders>
            <w:shd w:val="clear" w:color="auto" w:fill="auto"/>
          </w:tcPr>
          <w:p w14:paraId="1BEED1F9"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left="28"/>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kern w:val="1"/>
                <w:sz w:val="16"/>
                <w:szCs w:val="16"/>
                <w:lang w:eastAsia="zh-CN" w:bidi="hi-IN"/>
              </w:rPr>
              <w:t>Iš viso</w:t>
            </w:r>
          </w:p>
        </w:tc>
        <w:tc>
          <w:tcPr>
            <w:tcW w:w="623" w:type="dxa"/>
            <w:tcBorders>
              <w:top w:val="single" w:sz="4" w:space="0" w:color="000000"/>
              <w:left w:val="single" w:sz="4" w:space="0" w:color="000000"/>
              <w:bottom w:val="single" w:sz="4" w:space="0" w:color="000000"/>
            </w:tcBorders>
            <w:shd w:val="clear" w:color="auto" w:fill="auto"/>
          </w:tcPr>
          <w:p w14:paraId="33FA0384"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588,00</w:t>
            </w:r>
          </w:p>
        </w:tc>
        <w:tc>
          <w:tcPr>
            <w:tcW w:w="935" w:type="dxa"/>
            <w:tcBorders>
              <w:top w:val="single" w:sz="4" w:space="0" w:color="000000"/>
              <w:left w:val="single" w:sz="4" w:space="0" w:color="000000"/>
              <w:bottom w:val="single" w:sz="4" w:space="0" w:color="000000"/>
            </w:tcBorders>
            <w:shd w:val="clear" w:color="auto" w:fill="auto"/>
          </w:tcPr>
          <w:p w14:paraId="1965B26D"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0,00</w:t>
            </w:r>
          </w:p>
        </w:tc>
        <w:tc>
          <w:tcPr>
            <w:tcW w:w="934" w:type="dxa"/>
            <w:tcBorders>
              <w:top w:val="single" w:sz="4" w:space="0" w:color="000000"/>
              <w:left w:val="single" w:sz="4" w:space="0" w:color="000000"/>
              <w:bottom w:val="single" w:sz="4" w:space="0" w:color="000000"/>
            </w:tcBorders>
            <w:shd w:val="clear" w:color="auto" w:fill="auto"/>
          </w:tcPr>
          <w:p w14:paraId="6D7AC068"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15104,0</w:t>
            </w:r>
          </w:p>
        </w:tc>
        <w:tc>
          <w:tcPr>
            <w:tcW w:w="623" w:type="dxa"/>
            <w:tcBorders>
              <w:top w:val="single" w:sz="4" w:space="0" w:color="000000"/>
              <w:left w:val="single" w:sz="4" w:space="0" w:color="000000"/>
              <w:bottom w:val="single" w:sz="4" w:space="0" w:color="000000"/>
            </w:tcBorders>
            <w:shd w:val="clear" w:color="auto" w:fill="auto"/>
          </w:tcPr>
          <w:p w14:paraId="19345A8F"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588,00</w:t>
            </w:r>
          </w:p>
        </w:tc>
        <w:tc>
          <w:tcPr>
            <w:tcW w:w="935" w:type="dxa"/>
            <w:tcBorders>
              <w:top w:val="single" w:sz="4" w:space="0" w:color="000000"/>
              <w:left w:val="single" w:sz="4" w:space="0" w:color="000000"/>
              <w:bottom w:val="single" w:sz="4" w:space="0" w:color="000000"/>
            </w:tcBorders>
            <w:shd w:val="clear" w:color="auto" w:fill="auto"/>
          </w:tcPr>
          <w:p w14:paraId="0882CE55"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0,00</w:t>
            </w:r>
          </w:p>
        </w:tc>
        <w:tc>
          <w:tcPr>
            <w:tcW w:w="934" w:type="dxa"/>
            <w:tcBorders>
              <w:top w:val="single" w:sz="4" w:space="0" w:color="000000"/>
              <w:left w:val="single" w:sz="4" w:space="0" w:color="000000"/>
              <w:bottom w:val="single" w:sz="4" w:space="0" w:color="000000"/>
            </w:tcBorders>
            <w:shd w:val="clear" w:color="auto" w:fill="auto"/>
          </w:tcPr>
          <w:p w14:paraId="1D325711"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15104,0</w:t>
            </w:r>
          </w:p>
        </w:tc>
        <w:tc>
          <w:tcPr>
            <w:tcW w:w="623" w:type="dxa"/>
            <w:tcBorders>
              <w:top w:val="single" w:sz="4" w:space="0" w:color="000000"/>
              <w:left w:val="single" w:sz="4" w:space="0" w:color="000000"/>
              <w:bottom w:val="single" w:sz="4" w:space="0" w:color="000000"/>
            </w:tcBorders>
            <w:shd w:val="clear" w:color="auto" w:fill="auto"/>
          </w:tcPr>
          <w:p w14:paraId="2F42E5E4"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588,00</w:t>
            </w:r>
          </w:p>
        </w:tc>
        <w:tc>
          <w:tcPr>
            <w:tcW w:w="935" w:type="dxa"/>
            <w:tcBorders>
              <w:top w:val="single" w:sz="4" w:space="0" w:color="000000"/>
              <w:left w:val="single" w:sz="4" w:space="0" w:color="000000"/>
              <w:bottom w:val="single" w:sz="4" w:space="0" w:color="000000"/>
            </w:tcBorders>
            <w:shd w:val="clear" w:color="auto" w:fill="auto"/>
          </w:tcPr>
          <w:p w14:paraId="347A36F1"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0,00</w:t>
            </w:r>
          </w:p>
        </w:tc>
        <w:tc>
          <w:tcPr>
            <w:tcW w:w="934" w:type="dxa"/>
            <w:tcBorders>
              <w:top w:val="single" w:sz="4" w:space="0" w:color="000000"/>
              <w:left w:val="single" w:sz="4" w:space="0" w:color="000000"/>
              <w:bottom w:val="single" w:sz="4" w:space="0" w:color="000000"/>
              <w:right w:val="single" w:sz="4" w:space="0" w:color="000000"/>
            </w:tcBorders>
            <w:shd w:val="clear" w:color="auto" w:fill="auto"/>
          </w:tcPr>
          <w:p w14:paraId="4F9A9098" w14:textId="77777777" w:rsidR="007E3077" w:rsidRPr="007E3077" w:rsidRDefault="007E3077" w:rsidP="007E3077">
            <w:pPr>
              <w:widowControl w:val="0"/>
              <w:suppressLineNumbers/>
              <w:pBdr>
                <w:top w:val="none" w:sz="0" w:space="0" w:color="000000"/>
                <w:left w:val="none" w:sz="0" w:space="0" w:color="000000"/>
                <w:bottom w:val="none" w:sz="0" w:space="0" w:color="000000"/>
                <w:right w:val="none" w:sz="0" w:space="0" w:color="000000"/>
              </w:pBdr>
              <w:suppressAutoHyphens/>
              <w:spacing w:before="23" w:after="0" w:line="240" w:lineRule="auto"/>
              <w:ind w:right="28"/>
              <w:jc w:val="right"/>
              <w:rPr>
                <w:rFonts w:ascii="Times New Roman" w:eastAsia="Arial Unicode MS" w:hAnsi="Times New Roman" w:cs="Mangal"/>
                <w:kern w:val="1"/>
                <w:sz w:val="24"/>
                <w:szCs w:val="24"/>
                <w:lang w:eastAsia="zh-CN" w:bidi="hi-IN"/>
              </w:rPr>
            </w:pPr>
            <w:r w:rsidRPr="007E3077">
              <w:rPr>
                <w:rFonts w:ascii="Times New Roman" w:eastAsia="Arial Unicode MS" w:hAnsi="Times New Roman" w:cs="Mangal"/>
                <w:color w:val="000000"/>
                <w:kern w:val="1"/>
                <w:sz w:val="16"/>
                <w:szCs w:val="16"/>
                <w:lang w:eastAsia="zh-CN" w:bidi="hi-IN"/>
              </w:rPr>
              <w:t>15104,0</w:t>
            </w:r>
          </w:p>
        </w:tc>
      </w:tr>
    </w:tbl>
    <w:p w14:paraId="4BFAE8BC" w14:textId="17144A21" w:rsidR="00446BAE" w:rsidRPr="00446BAE" w:rsidRDefault="00446BAE" w:rsidP="00446BAE">
      <w:pPr>
        <w:widowControl w:val="0"/>
        <w:spacing w:after="0" w:line="240" w:lineRule="auto"/>
        <w:jc w:val="both"/>
        <w:rPr>
          <w:rFonts w:ascii="Times New Roman" w:eastAsia="Arial Unicode MS" w:hAnsi="Times New Roman" w:cs="Mangal"/>
          <w:kern w:val="1"/>
          <w:sz w:val="24"/>
          <w:szCs w:val="24"/>
          <w:lang w:eastAsia="zh-CN" w:bidi="hi-IN"/>
        </w:rPr>
      </w:pPr>
    </w:p>
    <w:p w14:paraId="74287417" w14:textId="77777777" w:rsidR="00FB7253" w:rsidRDefault="00FB7253" w:rsidP="00AA4210">
      <w:pPr>
        <w:spacing w:after="0" w:line="240" w:lineRule="auto"/>
        <w:rPr>
          <w:rFonts w:ascii="Times New Roman" w:eastAsia="Times New Roman" w:hAnsi="Times New Roman" w:cs="Times New Roman"/>
          <w:b/>
          <w:bCs/>
          <w:i/>
          <w:iCs/>
          <w:color w:val="000000"/>
          <w:sz w:val="20"/>
          <w:szCs w:val="20"/>
          <w:lang w:eastAsia="lt-LT"/>
        </w:rPr>
      </w:pPr>
    </w:p>
    <w:p w14:paraId="27A41172" w14:textId="77777777" w:rsidR="005048B7" w:rsidRDefault="005048B7" w:rsidP="00276CA2">
      <w:pPr>
        <w:spacing w:after="0" w:line="240" w:lineRule="auto"/>
        <w:jc w:val="both"/>
        <w:rPr>
          <w:rFonts w:ascii="Times New Roman" w:hAnsi="Times New Roman" w:cs="Times New Roman"/>
          <w:sz w:val="24"/>
          <w:szCs w:val="24"/>
        </w:rPr>
      </w:pPr>
    </w:p>
    <w:sectPr w:rsidR="005048B7" w:rsidSect="000A314F">
      <w:headerReference w:type="default" r:id="rId19"/>
      <w:footerReference w:type="default" r:id="rId20"/>
      <w:pgSz w:w="11906" w:h="16838"/>
      <w:pgMar w:top="1699" w:right="562" w:bottom="1138" w:left="1699"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F639" w14:textId="77777777" w:rsidR="008D3A4B" w:rsidRDefault="008D3A4B" w:rsidP="00A10489">
      <w:pPr>
        <w:spacing w:after="0" w:line="240" w:lineRule="auto"/>
      </w:pPr>
      <w:r>
        <w:separator/>
      </w:r>
    </w:p>
  </w:endnote>
  <w:endnote w:type="continuationSeparator" w:id="0">
    <w:p w14:paraId="44BDE828" w14:textId="77777777" w:rsidR="008D3A4B" w:rsidRDefault="008D3A4B" w:rsidP="00A10489">
      <w:pPr>
        <w:spacing w:after="0" w:line="240" w:lineRule="auto"/>
      </w:pPr>
      <w:r>
        <w:continuationSeparator/>
      </w:r>
    </w:p>
  </w:endnote>
  <w:endnote w:type="continuationNotice" w:id="1">
    <w:p w14:paraId="01EDF39F" w14:textId="77777777" w:rsidR="008D3A4B" w:rsidRDefault="008D3A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BA"/>
    <w:family w:val="auto"/>
    <w:pitch w:val="default"/>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A269DEC" w14:paraId="609E38E2" w14:textId="77777777" w:rsidTr="4A269DEC">
      <w:trPr>
        <w:trHeight w:val="300"/>
      </w:trPr>
      <w:tc>
        <w:tcPr>
          <w:tcW w:w="3210" w:type="dxa"/>
        </w:tcPr>
        <w:p w14:paraId="303D4C7B" w14:textId="45E0882A" w:rsidR="4A269DEC" w:rsidRDefault="4A269DEC" w:rsidP="4A269DEC">
          <w:pPr>
            <w:pStyle w:val="Header"/>
            <w:ind w:left="-115"/>
          </w:pPr>
        </w:p>
      </w:tc>
      <w:tc>
        <w:tcPr>
          <w:tcW w:w="3210" w:type="dxa"/>
        </w:tcPr>
        <w:p w14:paraId="2B471EB5" w14:textId="0965AC2E" w:rsidR="4A269DEC" w:rsidRDefault="4A269DEC" w:rsidP="4A269DEC">
          <w:pPr>
            <w:pStyle w:val="Header"/>
            <w:jc w:val="center"/>
          </w:pPr>
        </w:p>
      </w:tc>
      <w:tc>
        <w:tcPr>
          <w:tcW w:w="3210" w:type="dxa"/>
        </w:tcPr>
        <w:p w14:paraId="0C6A3F93" w14:textId="12A15BA5" w:rsidR="4A269DEC" w:rsidRDefault="4A269DEC" w:rsidP="4A269DEC">
          <w:pPr>
            <w:pStyle w:val="Header"/>
            <w:ind w:right="-115"/>
            <w:jc w:val="right"/>
          </w:pPr>
        </w:p>
      </w:tc>
    </w:tr>
  </w:tbl>
  <w:p w14:paraId="2B1434D7" w14:textId="70B38812" w:rsidR="4A269DEC" w:rsidRDefault="4A269DEC" w:rsidP="4A269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A269DEC" w14:paraId="1C5839DA" w14:textId="77777777" w:rsidTr="4A269DEC">
      <w:trPr>
        <w:trHeight w:val="300"/>
      </w:trPr>
      <w:tc>
        <w:tcPr>
          <w:tcW w:w="3210" w:type="dxa"/>
        </w:tcPr>
        <w:p w14:paraId="2C1349AD" w14:textId="2057E120" w:rsidR="4A269DEC" w:rsidRDefault="4A269DEC" w:rsidP="4A269DEC">
          <w:pPr>
            <w:pStyle w:val="Header"/>
            <w:ind w:left="-115"/>
          </w:pPr>
        </w:p>
      </w:tc>
      <w:tc>
        <w:tcPr>
          <w:tcW w:w="3210" w:type="dxa"/>
        </w:tcPr>
        <w:p w14:paraId="689F8B0C" w14:textId="2F645F12" w:rsidR="4A269DEC" w:rsidRDefault="4A269DEC" w:rsidP="4A269DEC">
          <w:pPr>
            <w:pStyle w:val="Header"/>
            <w:jc w:val="center"/>
          </w:pPr>
        </w:p>
      </w:tc>
      <w:tc>
        <w:tcPr>
          <w:tcW w:w="3210" w:type="dxa"/>
        </w:tcPr>
        <w:p w14:paraId="01FE1F96" w14:textId="76CEF825" w:rsidR="4A269DEC" w:rsidRDefault="4A269DEC" w:rsidP="4A269DEC">
          <w:pPr>
            <w:pStyle w:val="Header"/>
            <w:ind w:right="-115"/>
            <w:jc w:val="right"/>
          </w:pPr>
        </w:p>
      </w:tc>
    </w:tr>
  </w:tbl>
  <w:p w14:paraId="39B13C84" w14:textId="1390C14A" w:rsidR="4A269DEC" w:rsidRDefault="4A269DEC" w:rsidP="4A269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A269DEC" w14:paraId="102C5A9D" w14:textId="77777777" w:rsidTr="4A269DEC">
      <w:trPr>
        <w:trHeight w:val="300"/>
      </w:trPr>
      <w:tc>
        <w:tcPr>
          <w:tcW w:w="3210" w:type="dxa"/>
        </w:tcPr>
        <w:p w14:paraId="4655904E" w14:textId="7E3B8750" w:rsidR="4A269DEC" w:rsidRDefault="4A269DEC" w:rsidP="4A269DEC">
          <w:pPr>
            <w:pStyle w:val="Header"/>
            <w:ind w:left="-115"/>
          </w:pPr>
        </w:p>
      </w:tc>
      <w:tc>
        <w:tcPr>
          <w:tcW w:w="3210" w:type="dxa"/>
        </w:tcPr>
        <w:p w14:paraId="10A4E139" w14:textId="11EF48E8" w:rsidR="4A269DEC" w:rsidRDefault="4A269DEC" w:rsidP="4A269DEC">
          <w:pPr>
            <w:pStyle w:val="Header"/>
            <w:jc w:val="center"/>
          </w:pPr>
        </w:p>
      </w:tc>
      <w:tc>
        <w:tcPr>
          <w:tcW w:w="3210" w:type="dxa"/>
        </w:tcPr>
        <w:p w14:paraId="5FBB439D" w14:textId="4D888325" w:rsidR="4A269DEC" w:rsidRDefault="4A269DEC" w:rsidP="4A269DEC">
          <w:pPr>
            <w:pStyle w:val="Header"/>
            <w:ind w:right="-115"/>
            <w:jc w:val="right"/>
          </w:pPr>
        </w:p>
      </w:tc>
    </w:tr>
  </w:tbl>
  <w:p w14:paraId="549283AD" w14:textId="15E58C1E" w:rsidR="4A269DEC" w:rsidRDefault="4A269DEC" w:rsidP="4A269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1E2D" w14:textId="77777777" w:rsidR="008D3A4B" w:rsidRDefault="008D3A4B" w:rsidP="00A10489">
      <w:pPr>
        <w:spacing w:after="0" w:line="240" w:lineRule="auto"/>
      </w:pPr>
      <w:r>
        <w:separator/>
      </w:r>
    </w:p>
  </w:footnote>
  <w:footnote w:type="continuationSeparator" w:id="0">
    <w:p w14:paraId="663C7A41" w14:textId="77777777" w:rsidR="008D3A4B" w:rsidRDefault="008D3A4B" w:rsidP="00A10489">
      <w:pPr>
        <w:spacing w:after="0" w:line="240" w:lineRule="auto"/>
      </w:pPr>
      <w:r>
        <w:continuationSeparator/>
      </w:r>
    </w:p>
  </w:footnote>
  <w:footnote w:type="continuationNotice" w:id="1">
    <w:p w14:paraId="3EEBD192" w14:textId="77777777" w:rsidR="008D3A4B" w:rsidRDefault="008D3A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A269DEC" w14:paraId="2B54302B" w14:textId="77777777" w:rsidTr="4A269DEC">
      <w:trPr>
        <w:trHeight w:val="300"/>
      </w:trPr>
      <w:tc>
        <w:tcPr>
          <w:tcW w:w="3210" w:type="dxa"/>
        </w:tcPr>
        <w:p w14:paraId="1B6C111D" w14:textId="606ABCA0" w:rsidR="4A269DEC" w:rsidRDefault="4A269DEC" w:rsidP="4A269DEC">
          <w:pPr>
            <w:pStyle w:val="Header"/>
            <w:ind w:left="-115"/>
          </w:pPr>
        </w:p>
      </w:tc>
      <w:tc>
        <w:tcPr>
          <w:tcW w:w="3210" w:type="dxa"/>
        </w:tcPr>
        <w:p w14:paraId="1ADE7C18" w14:textId="60DBD516" w:rsidR="4A269DEC" w:rsidRDefault="4A269DEC" w:rsidP="4A269DEC">
          <w:pPr>
            <w:pStyle w:val="Header"/>
            <w:jc w:val="center"/>
          </w:pPr>
        </w:p>
      </w:tc>
      <w:tc>
        <w:tcPr>
          <w:tcW w:w="3210" w:type="dxa"/>
        </w:tcPr>
        <w:p w14:paraId="06E9B891" w14:textId="1F10846F" w:rsidR="4A269DEC" w:rsidRDefault="4A269DEC" w:rsidP="4A269DEC">
          <w:pPr>
            <w:pStyle w:val="Header"/>
            <w:ind w:right="-115"/>
            <w:jc w:val="right"/>
          </w:pPr>
        </w:p>
      </w:tc>
    </w:tr>
  </w:tbl>
  <w:p w14:paraId="1D019EE7" w14:textId="7C0D2E20" w:rsidR="4A269DEC" w:rsidRDefault="4A269DEC" w:rsidP="4A269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A269DEC" w14:paraId="5326E044" w14:textId="77777777" w:rsidTr="4A269DEC">
      <w:trPr>
        <w:trHeight w:val="300"/>
      </w:trPr>
      <w:tc>
        <w:tcPr>
          <w:tcW w:w="3210" w:type="dxa"/>
        </w:tcPr>
        <w:p w14:paraId="69F0C3EF" w14:textId="46113DFA" w:rsidR="4A269DEC" w:rsidRDefault="4A269DEC" w:rsidP="4A269DEC">
          <w:pPr>
            <w:pStyle w:val="Header"/>
            <w:ind w:left="-115"/>
          </w:pPr>
        </w:p>
      </w:tc>
      <w:tc>
        <w:tcPr>
          <w:tcW w:w="3210" w:type="dxa"/>
        </w:tcPr>
        <w:p w14:paraId="48B8D8A0" w14:textId="336C8F4B" w:rsidR="4A269DEC" w:rsidRDefault="4A269DEC" w:rsidP="4A269DEC">
          <w:pPr>
            <w:pStyle w:val="Header"/>
            <w:jc w:val="center"/>
          </w:pPr>
        </w:p>
      </w:tc>
      <w:tc>
        <w:tcPr>
          <w:tcW w:w="3210" w:type="dxa"/>
        </w:tcPr>
        <w:p w14:paraId="2F5012CE" w14:textId="235145EE" w:rsidR="4A269DEC" w:rsidRDefault="4A269DEC" w:rsidP="4A269DEC">
          <w:pPr>
            <w:pStyle w:val="Header"/>
            <w:ind w:right="-115"/>
            <w:jc w:val="right"/>
          </w:pPr>
        </w:p>
      </w:tc>
    </w:tr>
  </w:tbl>
  <w:p w14:paraId="3C3AD91F" w14:textId="1680DA76" w:rsidR="4A269DEC" w:rsidRDefault="4A269DEC" w:rsidP="4A269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A269DEC" w14:paraId="7F59A18B" w14:textId="77777777" w:rsidTr="4A269DEC">
      <w:trPr>
        <w:trHeight w:val="300"/>
      </w:trPr>
      <w:tc>
        <w:tcPr>
          <w:tcW w:w="3210" w:type="dxa"/>
        </w:tcPr>
        <w:p w14:paraId="2FED8ABC" w14:textId="11BDBF82" w:rsidR="4A269DEC" w:rsidRDefault="4A269DEC" w:rsidP="4A269DEC">
          <w:pPr>
            <w:pStyle w:val="Header"/>
            <w:ind w:left="-115"/>
          </w:pPr>
        </w:p>
      </w:tc>
      <w:tc>
        <w:tcPr>
          <w:tcW w:w="3210" w:type="dxa"/>
        </w:tcPr>
        <w:p w14:paraId="0C39040F" w14:textId="5314828B" w:rsidR="4A269DEC" w:rsidRDefault="4A269DEC" w:rsidP="4A269DEC">
          <w:pPr>
            <w:pStyle w:val="Header"/>
            <w:jc w:val="center"/>
          </w:pPr>
        </w:p>
      </w:tc>
      <w:tc>
        <w:tcPr>
          <w:tcW w:w="3210" w:type="dxa"/>
        </w:tcPr>
        <w:p w14:paraId="17A8C680" w14:textId="6345C71F" w:rsidR="4A269DEC" w:rsidRDefault="4A269DEC" w:rsidP="4A269DEC">
          <w:pPr>
            <w:pStyle w:val="Header"/>
            <w:ind w:right="-115"/>
            <w:jc w:val="right"/>
          </w:pPr>
        </w:p>
      </w:tc>
    </w:tr>
  </w:tbl>
  <w:p w14:paraId="52C8B90E" w14:textId="2F334495" w:rsidR="4A269DEC" w:rsidRDefault="4A269DEC" w:rsidP="4A269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5D5"/>
    <w:multiLevelType w:val="multilevel"/>
    <w:tmpl w:val="0590CD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A796FBE"/>
    <w:multiLevelType w:val="hybridMultilevel"/>
    <w:tmpl w:val="405C9460"/>
    <w:lvl w:ilvl="0" w:tplc="9A36B88E">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0C012C8D"/>
    <w:multiLevelType w:val="hybridMultilevel"/>
    <w:tmpl w:val="447A7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D6081D"/>
    <w:multiLevelType w:val="hybridMultilevel"/>
    <w:tmpl w:val="93B282C0"/>
    <w:lvl w:ilvl="0" w:tplc="7D7ECBBA">
      <w:start w:val="1"/>
      <w:numFmt w:val="decimal"/>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74EE3"/>
    <w:multiLevelType w:val="hybridMultilevel"/>
    <w:tmpl w:val="2B7EFC0E"/>
    <w:lvl w:ilvl="0" w:tplc="78028220">
      <w:start w:val="1"/>
      <w:numFmt w:val="decimal"/>
      <w:lvlText w:val="%1."/>
      <w:lvlJc w:val="left"/>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3253704"/>
    <w:multiLevelType w:val="hybridMultilevel"/>
    <w:tmpl w:val="C7E42C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B52BC2"/>
    <w:multiLevelType w:val="hybridMultilevel"/>
    <w:tmpl w:val="98601AF2"/>
    <w:lvl w:ilvl="0" w:tplc="04270011">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D724D43"/>
    <w:multiLevelType w:val="hybridMultilevel"/>
    <w:tmpl w:val="805E319C"/>
    <w:lvl w:ilvl="0" w:tplc="FFFFFFFF">
      <w:start w:val="1"/>
      <w:numFmt w:val="decimal"/>
      <w:lvlText w:val="%1)"/>
      <w:lvlJc w:val="left"/>
      <w:pPr>
        <w:ind w:left="420" w:hanging="360"/>
      </w:p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8" w15:restartNumberingAfterBreak="0">
    <w:nsid w:val="1E0A2DF9"/>
    <w:multiLevelType w:val="hybridMultilevel"/>
    <w:tmpl w:val="FC5AB19E"/>
    <w:lvl w:ilvl="0" w:tplc="486817B0">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9" w15:restartNumberingAfterBreak="0">
    <w:nsid w:val="22096B73"/>
    <w:multiLevelType w:val="hybridMultilevel"/>
    <w:tmpl w:val="D032A854"/>
    <w:lvl w:ilvl="0" w:tplc="78028220">
      <w:start w:val="1"/>
      <w:numFmt w:val="decimal"/>
      <w:lvlText w:val="%1."/>
      <w:lvlJc w:val="left"/>
      <w:rPr>
        <w:rFonts w:ascii="Times New Roman" w:eastAsia="Calibri"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236E6791"/>
    <w:multiLevelType w:val="hybridMultilevel"/>
    <w:tmpl w:val="981CFDB2"/>
    <w:lvl w:ilvl="0" w:tplc="04270001">
      <w:start w:val="1"/>
      <w:numFmt w:val="bullet"/>
      <w:lvlText w:val=""/>
      <w:lvlJc w:val="left"/>
      <w:pPr>
        <w:tabs>
          <w:tab w:val="num" w:pos="6172"/>
        </w:tabs>
        <w:ind w:left="6172"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C627A2"/>
    <w:multiLevelType w:val="hybridMultilevel"/>
    <w:tmpl w:val="8214A646"/>
    <w:lvl w:ilvl="0" w:tplc="EEB65DBA">
      <w:start w:val="1"/>
      <w:numFmt w:val="decimal"/>
      <w:lvlText w:val="%1."/>
      <w:lvlJc w:val="left"/>
      <w:pPr>
        <w:ind w:left="720" w:hanging="360"/>
      </w:pPr>
      <w:rPr>
        <w:rFonts w:ascii="Times New Roman" w:eastAsia="Times New Roman" w:hAnsi="Times New Roman" w:cs="Times New Roman"/>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749EC"/>
    <w:multiLevelType w:val="multilevel"/>
    <w:tmpl w:val="299749EC"/>
    <w:lvl w:ilvl="0">
      <w:start w:val="1"/>
      <w:numFmt w:val="bullet"/>
      <w:lvlText w:val=""/>
      <w:lvlJc w:val="left"/>
      <w:pPr>
        <w:tabs>
          <w:tab w:val="left" w:pos="900"/>
        </w:tabs>
        <w:ind w:left="900" w:hanging="360"/>
      </w:pPr>
      <w:rPr>
        <w:rFonts w:ascii="Symbol" w:hAnsi="Symbol" w:hint="default"/>
      </w:rPr>
    </w:lvl>
    <w:lvl w:ilvl="1" w:tentative="1">
      <w:start w:val="1"/>
      <w:numFmt w:val="bullet"/>
      <w:lvlText w:val="o"/>
      <w:lvlJc w:val="left"/>
      <w:pPr>
        <w:tabs>
          <w:tab w:val="left" w:pos="1620"/>
        </w:tabs>
        <w:ind w:left="1620" w:hanging="360"/>
      </w:pPr>
      <w:rPr>
        <w:rFonts w:ascii="Courier New" w:hAnsi="Courier New" w:hint="default"/>
      </w:rPr>
    </w:lvl>
    <w:lvl w:ilvl="2" w:tentative="1">
      <w:start w:val="1"/>
      <w:numFmt w:val="bullet"/>
      <w:lvlText w:val=""/>
      <w:lvlJc w:val="left"/>
      <w:pPr>
        <w:tabs>
          <w:tab w:val="left" w:pos="2340"/>
        </w:tabs>
        <w:ind w:left="2340" w:hanging="360"/>
      </w:pPr>
      <w:rPr>
        <w:rFonts w:ascii="Wingdings" w:hAnsi="Wingdings" w:hint="default"/>
      </w:rPr>
    </w:lvl>
    <w:lvl w:ilvl="3" w:tentative="1">
      <w:start w:val="1"/>
      <w:numFmt w:val="bullet"/>
      <w:lvlText w:val=""/>
      <w:lvlJc w:val="left"/>
      <w:pPr>
        <w:tabs>
          <w:tab w:val="left" w:pos="3060"/>
        </w:tabs>
        <w:ind w:left="3060" w:hanging="360"/>
      </w:pPr>
      <w:rPr>
        <w:rFonts w:ascii="Symbol" w:hAnsi="Symbol" w:hint="default"/>
      </w:rPr>
    </w:lvl>
    <w:lvl w:ilvl="4" w:tentative="1">
      <w:start w:val="1"/>
      <w:numFmt w:val="bullet"/>
      <w:lvlText w:val="o"/>
      <w:lvlJc w:val="left"/>
      <w:pPr>
        <w:tabs>
          <w:tab w:val="left" w:pos="3780"/>
        </w:tabs>
        <w:ind w:left="3780" w:hanging="360"/>
      </w:pPr>
      <w:rPr>
        <w:rFonts w:ascii="Courier New" w:hAnsi="Courier New" w:hint="default"/>
      </w:rPr>
    </w:lvl>
    <w:lvl w:ilvl="5" w:tentative="1">
      <w:start w:val="1"/>
      <w:numFmt w:val="bullet"/>
      <w:lvlText w:val=""/>
      <w:lvlJc w:val="left"/>
      <w:pPr>
        <w:tabs>
          <w:tab w:val="left" w:pos="4500"/>
        </w:tabs>
        <w:ind w:left="4500" w:hanging="360"/>
      </w:pPr>
      <w:rPr>
        <w:rFonts w:ascii="Wingdings" w:hAnsi="Wingdings" w:hint="default"/>
      </w:rPr>
    </w:lvl>
    <w:lvl w:ilvl="6" w:tentative="1">
      <w:start w:val="1"/>
      <w:numFmt w:val="bullet"/>
      <w:lvlText w:val=""/>
      <w:lvlJc w:val="left"/>
      <w:pPr>
        <w:tabs>
          <w:tab w:val="left" w:pos="5220"/>
        </w:tabs>
        <w:ind w:left="5220" w:hanging="360"/>
      </w:pPr>
      <w:rPr>
        <w:rFonts w:ascii="Symbol" w:hAnsi="Symbol" w:hint="default"/>
      </w:rPr>
    </w:lvl>
    <w:lvl w:ilvl="7" w:tentative="1">
      <w:start w:val="1"/>
      <w:numFmt w:val="bullet"/>
      <w:lvlText w:val="o"/>
      <w:lvlJc w:val="left"/>
      <w:pPr>
        <w:tabs>
          <w:tab w:val="left" w:pos="5940"/>
        </w:tabs>
        <w:ind w:left="5940" w:hanging="360"/>
      </w:pPr>
      <w:rPr>
        <w:rFonts w:ascii="Courier New" w:hAnsi="Courier New" w:hint="default"/>
      </w:rPr>
    </w:lvl>
    <w:lvl w:ilvl="8" w:tentative="1">
      <w:start w:val="1"/>
      <w:numFmt w:val="bullet"/>
      <w:lvlText w:val=""/>
      <w:lvlJc w:val="left"/>
      <w:pPr>
        <w:tabs>
          <w:tab w:val="left" w:pos="6660"/>
        </w:tabs>
        <w:ind w:left="6660" w:hanging="360"/>
      </w:pPr>
      <w:rPr>
        <w:rFonts w:ascii="Wingdings" w:hAnsi="Wingdings" w:hint="default"/>
      </w:rPr>
    </w:lvl>
  </w:abstractNum>
  <w:abstractNum w:abstractNumId="13" w15:restartNumberingAfterBreak="0">
    <w:nsid w:val="2AF11FA8"/>
    <w:multiLevelType w:val="hybridMultilevel"/>
    <w:tmpl w:val="5C2A3170"/>
    <w:lvl w:ilvl="0" w:tplc="7A4AE1F6">
      <w:numFmt w:val="bullet"/>
      <w:lvlText w:val="-"/>
      <w:lvlJc w:val="left"/>
      <w:pPr>
        <w:ind w:left="840" w:hanging="360"/>
      </w:pPr>
      <w:rPr>
        <w:rFonts w:ascii="Times New Roman" w:eastAsia="Times New Roman" w:hAnsi="Times New Roman" w:cs="Times New Roman"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4" w15:restartNumberingAfterBreak="0">
    <w:nsid w:val="2C78393A"/>
    <w:multiLevelType w:val="multilevel"/>
    <w:tmpl w:val="B22CDAD0"/>
    <w:styleLink w:val="CurrentList1"/>
    <w:lvl w:ilvl="0">
      <w:start w:val="1"/>
      <w:numFmt w:val="decimal"/>
      <w:lvlText w:val="%1."/>
      <w:lvlJc w:val="left"/>
      <w:pPr>
        <w:ind w:left="720" w:hanging="360"/>
      </w:pPr>
      <w:rPr>
        <w:rFonts w:ascii="Times New Roman" w:eastAsia="Times New Roman" w:hAnsi="Times New Roman" w:cs="Times New Roman"/>
        <w:color w:val="FF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AF1D16"/>
    <w:multiLevelType w:val="multilevel"/>
    <w:tmpl w:val="377E4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63155C"/>
    <w:multiLevelType w:val="hybridMultilevel"/>
    <w:tmpl w:val="0DBC40E2"/>
    <w:lvl w:ilvl="0" w:tplc="953CA750">
      <w:start w:val="1"/>
      <w:numFmt w:val="decimal"/>
      <w:lvlText w:val="%1."/>
      <w:lvlJc w:val="left"/>
      <w:pPr>
        <w:ind w:left="2021" w:hanging="1170"/>
      </w:pPr>
      <w:rPr>
        <w:rFonts w:hint="default"/>
        <w:b w:val="0"/>
        <w:bCs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2FC560BF"/>
    <w:multiLevelType w:val="hybridMultilevel"/>
    <w:tmpl w:val="9C18F592"/>
    <w:lvl w:ilvl="0" w:tplc="A4F6F2C4">
      <w:start w:val="1"/>
      <w:numFmt w:val="decimal"/>
      <w:lvlText w:val="%1."/>
      <w:lvlJc w:val="left"/>
      <w:pPr>
        <w:ind w:left="1290" w:hanging="390"/>
      </w:pPr>
      <w:rPr>
        <w:rFonts w:ascii="Times New Roman" w:eastAsia="Times New Roman" w:hAnsi="Times New Roman" w:cs="Times New Roman"/>
      </w:rPr>
    </w:lvl>
    <w:lvl w:ilvl="1" w:tplc="04270019">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8" w15:restartNumberingAfterBreak="0">
    <w:nsid w:val="32650B23"/>
    <w:multiLevelType w:val="hybridMultilevel"/>
    <w:tmpl w:val="1D06F4FE"/>
    <w:lvl w:ilvl="0" w:tplc="78028220">
      <w:start w:val="1"/>
      <w:numFmt w:val="decimal"/>
      <w:lvlText w:val="%1."/>
      <w:lvlJc w:val="left"/>
      <w:rPr>
        <w:rFonts w:ascii="Times New Roman" w:eastAsia="Calibri" w:hAnsi="Times New Roman" w:cs="Times New Roman"/>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340E4440"/>
    <w:multiLevelType w:val="hybridMultilevel"/>
    <w:tmpl w:val="88EC6E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CF834C2"/>
    <w:multiLevelType w:val="hybridMultilevel"/>
    <w:tmpl w:val="A036B65C"/>
    <w:lvl w:ilvl="0" w:tplc="2E2C9968">
      <w:start w:val="4"/>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1" w15:restartNumberingAfterBreak="0">
    <w:nsid w:val="41C32A87"/>
    <w:multiLevelType w:val="hybridMultilevel"/>
    <w:tmpl w:val="FFFFFFFF"/>
    <w:lvl w:ilvl="0" w:tplc="5B32200C">
      <w:start w:val="1"/>
      <w:numFmt w:val="decimal"/>
      <w:lvlText w:val="%1."/>
      <w:lvlJc w:val="left"/>
      <w:pPr>
        <w:ind w:left="720" w:hanging="360"/>
      </w:pPr>
    </w:lvl>
    <w:lvl w:ilvl="1" w:tplc="D5F806EA">
      <w:start w:val="1"/>
      <w:numFmt w:val="lowerLetter"/>
      <w:lvlText w:val="%2."/>
      <w:lvlJc w:val="left"/>
      <w:pPr>
        <w:ind w:left="1440" w:hanging="360"/>
      </w:pPr>
    </w:lvl>
    <w:lvl w:ilvl="2" w:tplc="7982E816">
      <w:start w:val="1"/>
      <w:numFmt w:val="lowerRoman"/>
      <w:lvlText w:val="%3."/>
      <w:lvlJc w:val="right"/>
      <w:pPr>
        <w:ind w:left="2160" w:hanging="180"/>
      </w:pPr>
    </w:lvl>
    <w:lvl w:ilvl="3" w:tplc="355A49E6">
      <w:start w:val="1"/>
      <w:numFmt w:val="decimal"/>
      <w:lvlText w:val="%4."/>
      <w:lvlJc w:val="left"/>
      <w:pPr>
        <w:ind w:left="2880" w:hanging="360"/>
      </w:pPr>
    </w:lvl>
    <w:lvl w:ilvl="4" w:tplc="9182D40E">
      <w:start w:val="1"/>
      <w:numFmt w:val="lowerLetter"/>
      <w:lvlText w:val="%5."/>
      <w:lvlJc w:val="left"/>
      <w:pPr>
        <w:ind w:left="3600" w:hanging="360"/>
      </w:pPr>
    </w:lvl>
    <w:lvl w:ilvl="5" w:tplc="C896A15A">
      <w:start w:val="1"/>
      <w:numFmt w:val="lowerRoman"/>
      <w:lvlText w:val="%6."/>
      <w:lvlJc w:val="right"/>
      <w:pPr>
        <w:ind w:left="4320" w:hanging="180"/>
      </w:pPr>
    </w:lvl>
    <w:lvl w:ilvl="6" w:tplc="81D68A54">
      <w:start w:val="1"/>
      <w:numFmt w:val="decimal"/>
      <w:lvlText w:val="%7."/>
      <w:lvlJc w:val="left"/>
      <w:pPr>
        <w:ind w:left="5040" w:hanging="360"/>
      </w:pPr>
    </w:lvl>
    <w:lvl w:ilvl="7" w:tplc="3D7C26BE">
      <w:start w:val="1"/>
      <w:numFmt w:val="lowerLetter"/>
      <w:lvlText w:val="%8."/>
      <w:lvlJc w:val="left"/>
      <w:pPr>
        <w:ind w:left="5760" w:hanging="360"/>
      </w:pPr>
    </w:lvl>
    <w:lvl w:ilvl="8" w:tplc="B10EF452">
      <w:start w:val="1"/>
      <w:numFmt w:val="lowerRoman"/>
      <w:lvlText w:val="%9."/>
      <w:lvlJc w:val="right"/>
      <w:pPr>
        <w:ind w:left="6480" w:hanging="180"/>
      </w:pPr>
    </w:lvl>
  </w:abstractNum>
  <w:abstractNum w:abstractNumId="22" w15:restartNumberingAfterBreak="0">
    <w:nsid w:val="44B7722F"/>
    <w:multiLevelType w:val="hybridMultilevel"/>
    <w:tmpl w:val="D3CA8E18"/>
    <w:lvl w:ilvl="0" w:tplc="705AA2C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3" w15:restartNumberingAfterBreak="0">
    <w:nsid w:val="4DE33BBA"/>
    <w:multiLevelType w:val="hybridMultilevel"/>
    <w:tmpl w:val="23863656"/>
    <w:lvl w:ilvl="0" w:tplc="EF2ABAE4">
      <w:start w:val="1"/>
      <w:numFmt w:val="decimal"/>
      <w:lvlText w:val="%1."/>
      <w:lvlJc w:val="left"/>
      <w:pPr>
        <w:ind w:left="720" w:hanging="360"/>
      </w:pPr>
    </w:lvl>
    <w:lvl w:ilvl="1" w:tplc="61C404BA">
      <w:start w:val="1"/>
      <w:numFmt w:val="lowerLetter"/>
      <w:lvlText w:val="%2."/>
      <w:lvlJc w:val="left"/>
      <w:pPr>
        <w:ind w:left="1440" w:hanging="360"/>
      </w:pPr>
    </w:lvl>
    <w:lvl w:ilvl="2" w:tplc="C5BC581E">
      <w:start w:val="1"/>
      <w:numFmt w:val="lowerRoman"/>
      <w:lvlText w:val="%3."/>
      <w:lvlJc w:val="right"/>
      <w:pPr>
        <w:ind w:left="2160" w:hanging="180"/>
      </w:pPr>
    </w:lvl>
    <w:lvl w:ilvl="3" w:tplc="DE7CDF10">
      <w:start w:val="1"/>
      <w:numFmt w:val="decimal"/>
      <w:lvlText w:val="%4."/>
      <w:lvlJc w:val="left"/>
      <w:pPr>
        <w:ind w:left="2880" w:hanging="360"/>
      </w:pPr>
    </w:lvl>
    <w:lvl w:ilvl="4" w:tplc="29D6634E">
      <w:start w:val="1"/>
      <w:numFmt w:val="lowerLetter"/>
      <w:lvlText w:val="%5."/>
      <w:lvlJc w:val="left"/>
      <w:pPr>
        <w:ind w:left="3600" w:hanging="360"/>
      </w:pPr>
    </w:lvl>
    <w:lvl w:ilvl="5" w:tplc="02FA6EFA">
      <w:start w:val="1"/>
      <w:numFmt w:val="lowerRoman"/>
      <w:lvlText w:val="%6."/>
      <w:lvlJc w:val="right"/>
      <w:pPr>
        <w:ind w:left="4320" w:hanging="180"/>
      </w:pPr>
    </w:lvl>
    <w:lvl w:ilvl="6" w:tplc="E7E4C39C">
      <w:start w:val="1"/>
      <w:numFmt w:val="decimal"/>
      <w:lvlText w:val="%7."/>
      <w:lvlJc w:val="left"/>
      <w:pPr>
        <w:ind w:left="5040" w:hanging="360"/>
      </w:pPr>
    </w:lvl>
    <w:lvl w:ilvl="7" w:tplc="E12014BE">
      <w:start w:val="1"/>
      <w:numFmt w:val="lowerLetter"/>
      <w:lvlText w:val="%8."/>
      <w:lvlJc w:val="left"/>
      <w:pPr>
        <w:ind w:left="5760" w:hanging="360"/>
      </w:pPr>
    </w:lvl>
    <w:lvl w:ilvl="8" w:tplc="34DEAF60">
      <w:start w:val="1"/>
      <w:numFmt w:val="lowerRoman"/>
      <w:lvlText w:val="%9."/>
      <w:lvlJc w:val="right"/>
      <w:pPr>
        <w:ind w:left="6480" w:hanging="180"/>
      </w:pPr>
    </w:lvl>
  </w:abstractNum>
  <w:abstractNum w:abstractNumId="24" w15:restartNumberingAfterBreak="0">
    <w:nsid w:val="56CB742D"/>
    <w:multiLevelType w:val="hybridMultilevel"/>
    <w:tmpl w:val="7DAC9B04"/>
    <w:lvl w:ilvl="0" w:tplc="A4AAA4B6">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3A30E0"/>
    <w:multiLevelType w:val="hybridMultilevel"/>
    <w:tmpl w:val="7CD0D53E"/>
    <w:lvl w:ilvl="0" w:tplc="0409000F">
      <w:start w:val="1"/>
      <w:numFmt w:val="decimal"/>
      <w:lvlText w:val="%1."/>
      <w:lvlJc w:val="left"/>
      <w:pPr>
        <w:ind w:left="720" w:hanging="360"/>
      </w:pPr>
      <w:rPr>
        <w:color w:val="FF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347AD3"/>
    <w:multiLevelType w:val="hybridMultilevel"/>
    <w:tmpl w:val="7DC42D70"/>
    <w:lvl w:ilvl="0" w:tplc="04270001">
      <w:start w:val="1"/>
      <w:numFmt w:val="bullet"/>
      <w:lvlText w:val=""/>
      <w:lvlJc w:val="left"/>
      <w:pPr>
        <w:ind w:left="1680" w:hanging="360"/>
      </w:pPr>
      <w:rPr>
        <w:rFonts w:ascii="Symbol" w:hAnsi="Symbol" w:hint="default"/>
      </w:rPr>
    </w:lvl>
    <w:lvl w:ilvl="1" w:tplc="04270003" w:tentative="1">
      <w:start w:val="1"/>
      <w:numFmt w:val="bullet"/>
      <w:lvlText w:val="o"/>
      <w:lvlJc w:val="left"/>
      <w:pPr>
        <w:ind w:left="2280" w:hanging="360"/>
      </w:pPr>
      <w:rPr>
        <w:rFonts w:ascii="Courier New" w:hAnsi="Courier New" w:cs="Courier New" w:hint="default"/>
      </w:rPr>
    </w:lvl>
    <w:lvl w:ilvl="2" w:tplc="04270005" w:tentative="1">
      <w:start w:val="1"/>
      <w:numFmt w:val="bullet"/>
      <w:lvlText w:val=""/>
      <w:lvlJc w:val="left"/>
      <w:pPr>
        <w:ind w:left="3000" w:hanging="360"/>
      </w:pPr>
      <w:rPr>
        <w:rFonts w:ascii="Wingdings" w:hAnsi="Wingdings" w:hint="default"/>
      </w:rPr>
    </w:lvl>
    <w:lvl w:ilvl="3" w:tplc="04270001" w:tentative="1">
      <w:start w:val="1"/>
      <w:numFmt w:val="bullet"/>
      <w:lvlText w:val=""/>
      <w:lvlJc w:val="left"/>
      <w:pPr>
        <w:ind w:left="3720" w:hanging="360"/>
      </w:pPr>
      <w:rPr>
        <w:rFonts w:ascii="Symbol" w:hAnsi="Symbol" w:hint="default"/>
      </w:rPr>
    </w:lvl>
    <w:lvl w:ilvl="4" w:tplc="04270003" w:tentative="1">
      <w:start w:val="1"/>
      <w:numFmt w:val="bullet"/>
      <w:lvlText w:val="o"/>
      <w:lvlJc w:val="left"/>
      <w:pPr>
        <w:ind w:left="4440" w:hanging="360"/>
      </w:pPr>
      <w:rPr>
        <w:rFonts w:ascii="Courier New" w:hAnsi="Courier New" w:cs="Courier New" w:hint="default"/>
      </w:rPr>
    </w:lvl>
    <w:lvl w:ilvl="5" w:tplc="04270005" w:tentative="1">
      <w:start w:val="1"/>
      <w:numFmt w:val="bullet"/>
      <w:lvlText w:val=""/>
      <w:lvlJc w:val="left"/>
      <w:pPr>
        <w:ind w:left="5160" w:hanging="360"/>
      </w:pPr>
      <w:rPr>
        <w:rFonts w:ascii="Wingdings" w:hAnsi="Wingdings" w:hint="default"/>
      </w:rPr>
    </w:lvl>
    <w:lvl w:ilvl="6" w:tplc="04270001" w:tentative="1">
      <w:start w:val="1"/>
      <w:numFmt w:val="bullet"/>
      <w:lvlText w:val=""/>
      <w:lvlJc w:val="left"/>
      <w:pPr>
        <w:ind w:left="5880" w:hanging="360"/>
      </w:pPr>
      <w:rPr>
        <w:rFonts w:ascii="Symbol" w:hAnsi="Symbol" w:hint="default"/>
      </w:rPr>
    </w:lvl>
    <w:lvl w:ilvl="7" w:tplc="04270003" w:tentative="1">
      <w:start w:val="1"/>
      <w:numFmt w:val="bullet"/>
      <w:lvlText w:val="o"/>
      <w:lvlJc w:val="left"/>
      <w:pPr>
        <w:ind w:left="6600" w:hanging="360"/>
      </w:pPr>
      <w:rPr>
        <w:rFonts w:ascii="Courier New" w:hAnsi="Courier New" w:cs="Courier New" w:hint="default"/>
      </w:rPr>
    </w:lvl>
    <w:lvl w:ilvl="8" w:tplc="04270005" w:tentative="1">
      <w:start w:val="1"/>
      <w:numFmt w:val="bullet"/>
      <w:lvlText w:val=""/>
      <w:lvlJc w:val="left"/>
      <w:pPr>
        <w:ind w:left="7320" w:hanging="360"/>
      </w:pPr>
      <w:rPr>
        <w:rFonts w:ascii="Wingdings" w:hAnsi="Wingdings" w:hint="default"/>
      </w:rPr>
    </w:lvl>
  </w:abstractNum>
  <w:abstractNum w:abstractNumId="27" w15:restartNumberingAfterBreak="0">
    <w:nsid w:val="69F819F0"/>
    <w:multiLevelType w:val="hybridMultilevel"/>
    <w:tmpl w:val="20829D04"/>
    <w:lvl w:ilvl="0" w:tplc="408EE14E">
      <w:start w:val="1"/>
      <w:numFmt w:val="bullet"/>
      <w:lvlText w:val="-"/>
      <w:lvlJc w:val="left"/>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00075B3"/>
    <w:multiLevelType w:val="multilevel"/>
    <w:tmpl w:val="5F36172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6A867D6"/>
    <w:multiLevelType w:val="hybridMultilevel"/>
    <w:tmpl w:val="A3407DB6"/>
    <w:lvl w:ilvl="0" w:tplc="A4AAA4B6">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1C58FE"/>
    <w:multiLevelType w:val="hybridMultilevel"/>
    <w:tmpl w:val="984644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891B79"/>
    <w:multiLevelType w:val="hybridMultilevel"/>
    <w:tmpl w:val="8D8CB5EE"/>
    <w:lvl w:ilvl="0" w:tplc="13C0137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2" w15:restartNumberingAfterBreak="0">
    <w:nsid w:val="7EB529FA"/>
    <w:multiLevelType w:val="hybridMultilevel"/>
    <w:tmpl w:val="0C8A6292"/>
    <w:lvl w:ilvl="0" w:tplc="1250FEC2">
      <w:start w:val="3"/>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16cid:durableId="770010935">
    <w:abstractNumId w:val="23"/>
  </w:num>
  <w:num w:numId="2" w16cid:durableId="1491408163">
    <w:abstractNumId w:val="9"/>
  </w:num>
  <w:num w:numId="3" w16cid:durableId="222641709">
    <w:abstractNumId w:val="1"/>
  </w:num>
  <w:num w:numId="4" w16cid:durableId="315693619">
    <w:abstractNumId w:val="17"/>
  </w:num>
  <w:num w:numId="5" w16cid:durableId="1556888186">
    <w:abstractNumId w:val="8"/>
  </w:num>
  <w:num w:numId="6" w16cid:durableId="353726942">
    <w:abstractNumId w:val="22"/>
  </w:num>
  <w:num w:numId="7" w16cid:durableId="403072235">
    <w:abstractNumId w:val="10"/>
  </w:num>
  <w:num w:numId="8" w16cid:durableId="1454639228">
    <w:abstractNumId w:val="13"/>
  </w:num>
  <w:num w:numId="9" w16cid:durableId="1050571830">
    <w:abstractNumId w:val="30"/>
  </w:num>
  <w:num w:numId="10" w16cid:durableId="432165319">
    <w:abstractNumId w:val="26"/>
  </w:num>
  <w:num w:numId="11" w16cid:durableId="386732751">
    <w:abstractNumId w:val="2"/>
  </w:num>
  <w:num w:numId="12" w16cid:durableId="807555070">
    <w:abstractNumId w:val="12"/>
  </w:num>
  <w:num w:numId="13" w16cid:durableId="163978278">
    <w:abstractNumId w:val="32"/>
  </w:num>
  <w:num w:numId="14" w16cid:durableId="50354396">
    <w:abstractNumId w:val="16"/>
  </w:num>
  <w:num w:numId="15" w16cid:durableId="719478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7148722">
    <w:abstractNumId w:val="27"/>
  </w:num>
  <w:num w:numId="17" w16cid:durableId="1808820616">
    <w:abstractNumId w:val="21"/>
  </w:num>
  <w:num w:numId="18" w16cid:durableId="1229535605">
    <w:abstractNumId w:val="28"/>
  </w:num>
  <w:num w:numId="19" w16cid:durableId="1823543477">
    <w:abstractNumId w:val="4"/>
  </w:num>
  <w:num w:numId="20" w16cid:durableId="532958207">
    <w:abstractNumId w:val="19"/>
  </w:num>
  <w:num w:numId="21" w16cid:durableId="768232822">
    <w:abstractNumId w:val="18"/>
  </w:num>
  <w:num w:numId="22" w16cid:durableId="1957129944">
    <w:abstractNumId w:val="31"/>
  </w:num>
  <w:num w:numId="23" w16cid:durableId="618144518">
    <w:abstractNumId w:val="6"/>
  </w:num>
  <w:num w:numId="24" w16cid:durableId="1318919809">
    <w:abstractNumId w:val="7"/>
  </w:num>
  <w:num w:numId="25" w16cid:durableId="1799297655">
    <w:abstractNumId w:val="20"/>
  </w:num>
  <w:num w:numId="26" w16cid:durableId="266623611">
    <w:abstractNumId w:val="5"/>
  </w:num>
  <w:num w:numId="27" w16cid:durableId="1889998975">
    <w:abstractNumId w:val="24"/>
  </w:num>
  <w:num w:numId="28" w16cid:durableId="103117083">
    <w:abstractNumId w:val="29"/>
  </w:num>
  <w:num w:numId="29" w16cid:durableId="1548950943">
    <w:abstractNumId w:val="15"/>
  </w:num>
  <w:num w:numId="30" w16cid:durableId="1845709344">
    <w:abstractNumId w:val="11"/>
  </w:num>
  <w:num w:numId="31" w16cid:durableId="920136075">
    <w:abstractNumId w:val="25"/>
  </w:num>
  <w:num w:numId="32" w16cid:durableId="878710292">
    <w:abstractNumId w:val="14"/>
  </w:num>
  <w:num w:numId="33" w16cid:durableId="1237209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E5"/>
    <w:rsid w:val="00000195"/>
    <w:rsid w:val="00001231"/>
    <w:rsid w:val="000043F8"/>
    <w:rsid w:val="0000465E"/>
    <w:rsid w:val="00005081"/>
    <w:rsid w:val="000132D0"/>
    <w:rsid w:val="00013711"/>
    <w:rsid w:val="0001423F"/>
    <w:rsid w:val="000146EF"/>
    <w:rsid w:val="00014EB2"/>
    <w:rsid w:val="0001643F"/>
    <w:rsid w:val="00020149"/>
    <w:rsid w:val="000214B2"/>
    <w:rsid w:val="00024A29"/>
    <w:rsid w:val="00027D23"/>
    <w:rsid w:val="00030478"/>
    <w:rsid w:val="00030547"/>
    <w:rsid w:val="00031782"/>
    <w:rsid w:val="0003308C"/>
    <w:rsid w:val="000336E4"/>
    <w:rsid w:val="00036E22"/>
    <w:rsid w:val="00037A6C"/>
    <w:rsid w:val="00045A9F"/>
    <w:rsid w:val="00045CEE"/>
    <w:rsid w:val="000460F3"/>
    <w:rsid w:val="00047943"/>
    <w:rsid w:val="000502C2"/>
    <w:rsid w:val="000506EE"/>
    <w:rsid w:val="00050AFB"/>
    <w:rsid w:val="00051BEC"/>
    <w:rsid w:val="000525AC"/>
    <w:rsid w:val="00054142"/>
    <w:rsid w:val="0005555A"/>
    <w:rsid w:val="000560B7"/>
    <w:rsid w:val="00056580"/>
    <w:rsid w:val="000638AC"/>
    <w:rsid w:val="0006393A"/>
    <w:rsid w:val="000655E6"/>
    <w:rsid w:val="00066B2E"/>
    <w:rsid w:val="00066B44"/>
    <w:rsid w:val="000702EA"/>
    <w:rsid w:val="00070E43"/>
    <w:rsid w:val="0007259C"/>
    <w:rsid w:val="00072D28"/>
    <w:rsid w:val="00073686"/>
    <w:rsid w:val="000850C9"/>
    <w:rsid w:val="00085605"/>
    <w:rsid w:val="0008755F"/>
    <w:rsid w:val="00090D8C"/>
    <w:rsid w:val="0009381A"/>
    <w:rsid w:val="00094906"/>
    <w:rsid w:val="00097A3C"/>
    <w:rsid w:val="000A2294"/>
    <w:rsid w:val="000A264C"/>
    <w:rsid w:val="000A314F"/>
    <w:rsid w:val="000A4040"/>
    <w:rsid w:val="000A4151"/>
    <w:rsid w:val="000A4BE3"/>
    <w:rsid w:val="000A6C32"/>
    <w:rsid w:val="000A7044"/>
    <w:rsid w:val="000B0044"/>
    <w:rsid w:val="000B08D4"/>
    <w:rsid w:val="000B1425"/>
    <w:rsid w:val="000B1D7E"/>
    <w:rsid w:val="000B2749"/>
    <w:rsid w:val="000B3922"/>
    <w:rsid w:val="000B3C57"/>
    <w:rsid w:val="000B5427"/>
    <w:rsid w:val="000B5461"/>
    <w:rsid w:val="000B5B82"/>
    <w:rsid w:val="000B6E95"/>
    <w:rsid w:val="000C0CED"/>
    <w:rsid w:val="000C1AD8"/>
    <w:rsid w:val="000C4A23"/>
    <w:rsid w:val="000C6E85"/>
    <w:rsid w:val="000D0A8D"/>
    <w:rsid w:val="000D1AB8"/>
    <w:rsid w:val="000D25ED"/>
    <w:rsid w:val="000D313D"/>
    <w:rsid w:val="000D3E21"/>
    <w:rsid w:val="000D4CCB"/>
    <w:rsid w:val="000D7385"/>
    <w:rsid w:val="000D7753"/>
    <w:rsid w:val="000E077B"/>
    <w:rsid w:val="000E1A17"/>
    <w:rsid w:val="000E2354"/>
    <w:rsid w:val="000E3928"/>
    <w:rsid w:val="000E3B59"/>
    <w:rsid w:val="000E4178"/>
    <w:rsid w:val="000E4D01"/>
    <w:rsid w:val="000E733B"/>
    <w:rsid w:val="000F090E"/>
    <w:rsid w:val="000F23D9"/>
    <w:rsid w:val="000F38BC"/>
    <w:rsid w:val="000F4B15"/>
    <w:rsid w:val="000F51E7"/>
    <w:rsid w:val="000F6B23"/>
    <w:rsid w:val="000F7016"/>
    <w:rsid w:val="00100789"/>
    <w:rsid w:val="00100D0E"/>
    <w:rsid w:val="001010DF"/>
    <w:rsid w:val="00107111"/>
    <w:rsid w:val="001101C1"/>
    <w:rsid w:val="0011094A"/>
    <w:rsid w:val="00112E9B"/>
    <w:rsid w:val="001139AF"/>
    <w:rsid w:val="0011522B"/>
    <w:rsid w:val="001157B3"/>
    <w:rsid w:val="00116E4D"/>
    <w:rsid w:val="00121F23"/>
    <w:rsid w:val="001221AF"/>
    <w:rsid w:val="001239FB"/>
    <w:rsid w:val="00124588"/>
    <w:rsid w:val="00124777"/>
    <w:rsid w:val="00126C01"/>
    <w:rsid w:val="001305B2"/>
    <w:rsid w:val="0013178D"/>
    <w:rsid w:val="00133596"/>
    <w:rsid w:val="00135658"/>
    <w:rsid w:val="0013695E"/>
    <w:rsid w:val="00136DFB"/>
    <w:rsid w:val="00137DC7"/>
    <w:rsid w:val="00140212"/>
    <w:rsid w:val="0014031E"/>
    <w:rsid w:val="00145B23"/>
    <w:rsid w:val="001500E9"/>
    <w:rsid w:val="00151074"/>
    <w:rsid w:val="001532B0"/>
    <w:rsid w:val="00153C5E"/>
    <w:rsid w:val="00155133"/>
    <w:rsid w:val="00156064"/>
    <w:rsid w:val="001560CD"/>
    <w:rsid w:val="00157CF8"/>
    <w:rsid w:val="001620A3"/>
    <w:rsid w:val="0016238D"/>
    <w:rsid w:val="00163753"/>
    <w:rsid w:val="001641BE"/>
    <w:rsid w:val="001659C1"/>
    <w:rsid w:val="00167342"/>
    <w:rsid w:val="001709CB"/>
    <w:rsid w:val="00173C4C"/>
    <w:rsid w:val="00176FD0"/>
    <w:rsid w:val="0018083B"/>
    <w:rsid w:val="001808A8"/>
    <w:rsid w:val="00180B4D"/>
    <w:rsid w:val="00181DB9"/>
    <w:rsid w:val="00185644"/>
    <w:rsid w:val="001916B9"/>
    <w:rsid w:val="00194E97"/>
    <w:rsid w:val="001A1CB1"/>
    <w:rsid w:val="001A23EA"/>
    <w:rsid w:val="001A3E25"/>
    <w:rsid w:val="001A7F51"/>
    <w:rsid w:val="001B1FD7"/>
    <w:rsid w:val="001B461D"/>
    <w:rsid w:val="001B5104"/>
    <w:rsid w:val="001B59CE"/>
    <w:rsid w:val="001B697B"/>
    <w:rsid w:val="001B7AC9"/>
    <w:rsid w:val="001B7C3D"/>
    <w:rsid w:val="001B7E3A"/>
    <w:rsid w:val="001B7ED3"/>
    <w:rsid w:val="001C0874"/>
    <w:rsid w:val="001C3A24"/>
    <w:rsid w:val="001C4B92"/>
    <w:rsid w:val="001D0E3E"/>
    <w:rsid w:val="001D1A1D"/>
    <w:rsid w:val="001D1B68"/>
    <w:rsid w:val="001D202F"/>
    <w:rsid w:val="001D41FD"/>
    <w:rsid w:val="001D5EEA"/>
    <w:rsid w:val="001D75F9"/>
    <w:rsid w:val="001D7BEF"/>
    <w:rsid w:val="001E12F0"/>
    <w:rsid w:val="001E2033"/>
    <w:rsid w:val="001F006E"/>
    <w:rsid w:val="001F063A"/>
    <w:rsid w:val="001F1949"/>
    <w:rsid w:val="001F2FD8"/>
    <w:rsid w:val="001F3DC8"/>
    <w:rsid w:val="001F5406"/>
    <w:rsid w:val="001F62BE"/>
    <w:rsid w:val="001F62C1"/>
    <w:rsid w:val="001F7370"/>
    <w:rsid w:val="001F7583"/>
    <w:rsid w:val="001F7B32"/>
    <w:rsid w:val="00201C69"/>
    <w:rsid w:val="00204415"/>
    <w:rsid w:val="002063AB"/>
    <w:rsid w:val="00207579"/>
    <w:rsid w:val="00210F13"/>
    <w:rsid w:val="00211D32"/>
    <w:rsid w:val="002128F0"/>
    <w:rsid w:val="00212921"/>
    <w:rsid w:val="0021425C"/>
    <w:rsid w:val="00215900"/>
    <w:rsid w:val="002159FD"/>
    <w:rsid w:val="002161E5"/>
    <w:rsid w:val="00216683"/>
    <w:rsid w:val="002203E9"/>
    <w:rsid w:val="00222186"/>
    <w:rsid w:val="00223101"/>
    <w:rsid w:val="00223645"/>
    <w:rsid w:val="00224C97"/>
    <w:rsid w:val="00225471"/>
    <w:rsid w:val="00227214"/>
    <w:rsid w:val="00227397"/>
    <w:rsid w:val="0022757F"/>
    <w:rsid w:val="00227D6A"/>
    <w:rsid w:val="002303B2"/>
    <w:rsid w:val="00231180"/>
    <w:rsid w:val="00232148"/>
    <w:rsid w:val="00235539"/>
    <w:rsid w:val="002361E4"/>
    <w:rsid w:val="00240212"/>
    <w:rsid w:val="00244975"/>
    <w:rsid w:val="00244B32"/>
    <w:rsid w:val="00244B58"/>
    <w:rsid w:val="00244BE5"/>
    <w:rsid w:val="0024622C"/>
    <w:rsid w:val="00246D0D"/>
    <w:rsid w:val="00260883"/>
    <w:rsid w:val="00260C25"/>
    <w:rsid w:val="002615A6"/>
    <w:rsid w:val="00262E8E"/>
    <w:rsid w:val="00263B5D"/>
    <w:rsid w:val="00266181"/>
    <w:rsid w:val="0027034B"/>
    <w:rsid w:val="00270499"/>
    <w:rsid w:val="00273461"/>
    <w:rsid w:val="0027522F"/>
    <w:rsid w:val="00276CA2"/>
    <w:rsid w:val="00277D8B"/>
    <w:rsid w:val="0028398D"/>
    <w:rsid w:val="002854D7"/>
    <w:rsid w:val="00285E84"/>
    <w:rsid w:val="00293EF5"/>
    <w:rsid w:val="0029468E"/>
    <w:rsid w:val="0029595C"/>
    <w:rsid w:val="00295EA0"/>
    <w:rsid w:val="00297843"/>
    <w:rsid w:val="002A27D5"/>
    <w:rsid w:val="002A2BC1"/>
    <w:rsid w:val="002A3DB0"/>
    <w:rsid w:val="002B0280"/>
    <w:rsid w:val="002B3A4E"/>
    <w:rsid w:val="002B4029"/>
    <w:rsid w:val="002B5B49"/>
    <w:rsid w:val="002B7040"/>
    <w:rsid w:val="002C1A8C"/>
    <w:rsid w:val="002C2212"/>
    <w:rsid w:val="002C222A"/>
    <w:rsid w:val="002C3F37"/>
    <w:rsid w:val="002C4025"/>
    <w:rsid w:val="002C66DA"/>
    <w:rsid w:val="002D11F0"/>
    <w:rsid w:val="002D226F"/>
    <w:rsid w:val="002D468C"/>
    <w:rsid w:val="002E08BC"/>
    <w:rsid w:val="002E1368"/>
    <w:rsid w:val="002E5248"/>
    <w:rsid w:val="002E54CF"/>
    <w:rsid w:val="002E5E9D"/>
    <w:rsid w:val="002E5F00"/>
    <w:rsid w:val="002E7292"/>
    <w:rsid w:val="002F09F9"/>
    <w:rsid w:val="002F2869"/>
    <w:rsid w:val="002F31E0"/>
    <w:rsid w:val="002F65A3"/>
    <w:rsid w:val="002F688E"/>
    <w:rsid w:val="002F7BDF"/>
    <w:rsid w:val="003008F7"/>
    <w:rsid w:val="00300BCF"/>
    <w:rsid w:val="00300C8B"/>
    <w:rsid w:val="00302CE5"/>
    <w:rsid w:val="003047B7"/>
    <w:rsid w:val="0030504B"/>
    <w:rsid w:val="00306874"/>
    <w:rsid w:val="00310846"/>
    <w:rsid w:val="00314E8A"/>
    <w:rsid w:val="003157ED"/>
    <w:rsid w:val="003161B9"/>
    <w:rsid w:val="00317842"/>
    <w:rsid w:val="003204C7"/>
    <w:rsid w:val="003223AA"/>
    <w:rsid w:val="003237DD"/>
    <w:rsid w:val="00326688"/>
    <w:rsid w:val="003270AD"/>
    <w:rsid w:val="00333CF4"/>
    <w:rsid w:val="00334DCE"/>
    <w:rsid w:val="00337999"/>
    <w:rsid w:val="0034032C"/>
    <w:rsid w:val="00340C06"/>
    <w:rsid w:val="00343669"/>
    <w:rsid w:val="003440F8"/>
    <w:rsid w:val="00345950"/>
    <w:rsid w:val="00345C65"/>
    <w:rsid w:val="00351D45"/>
    <w:rsid w:val="003573E3"/>
    <w:rsid w:val="00357F3F"/>
    <w:rsid w:val="00360284"/>
    <w:rsid w:val="00360748"/>
    <w:rsid w:val="00360821"/>
    <w:rsid w:val="003609F2"/>
    <w:rsid w:val="003633DC"/>
    <w:rsid w:val="00363538"/>
    <w:rsid w:val="003643D1"/>
    <w:rsid w:val="0036494F"/>
    <w:rsid w:val="00364C30"/>
    <w:rsid w:val="00365454"/>
    <w:rsid w:val="00370B45"/>
    <w:rsid w:val="00371704"/>
    <w:rsid w:val="00372D87"/>
    <w:rsid w:val="0037467D"/>
    <w:rsid w:val="00374ED6"/>
    <w:rsid w:val="0037647A"/>
    <w:rsid w:val="00376531"/>
    <w:rsid w:val="00382D7E"/>
    <w:rsid w:val="003849F2"/>
    <w:rsid w:val="00385031"/>
    <w:rsid w:val="003852CA"/>
    <w:rsid w:val="00386080"/>
    <w:rsid w:val="00390618"/>
    <w:rsid w:val="00391D09"/>
    <w:rsid w:val="0039557B"/>
    <w:rsid w:val="003A2279"/>
    <w:rsid w:val="003A61D7"/>
    <w:rsid w:val="003A6EC8"/>
    <w:rsid w:val="003B1085"/>
    <w:rsid w:val="003B2AEE"/>
    <w:rsid w:val="003B395F"/>
    <w:rsid w:val="003B6D9A"/>
    <w:rsid w:val="003C2E19"/>
    <w:rsid w:val="003C301B"/>
    <w:rsid w:val="003C36C8"/>
    <w:rsid w:val="003C37BF"/>
    <w:rsid w:val="003C4BD7"/>
    <w:rsid w:val="003C5589"/>
    <w:rsid w:val="003C5F09"/>
    <w:rsid w:val="003D0072"/>
    <w:rsid w:val="003D009C"/>
    <w:rsid w:val="003D70AB"/>
    <w:rsid w:val="003E1C65"/>
    <w:rsid w:val="003E2F40"/>
    <w:rsid w:val="003E6001"/>
    <w:rsid w:val="003E6145"/>
    <w:rsid w:val="003E70E1"/>
    <w:rsid w:val="003E7900"/>
    <w:rsid w:val="003F0009"/>
    <w:rsid w:val="003F027D"/>
    <w:rsid w:val="003F16ED"/>
    <w:rsid w:val="003F1BF4"/>
    <w:rsid w:val="003F2F27"/>
    <w:rsid w:val="004018D1"/>
    <w:rsid w:val="0040362D"/>
    <w:rsid w:val="00410154"/>
    <w:rsid w:val="004103F5"/>
    <w:rsid w:val="00410BB2"/>
    <w:rsid w:val="0041118F"/>
    <w:rsid w:val="00411A7C"/>
    <w:rsid w:val="00414518"/>
    <w:rsid w:val="00414C19"/>
    <w:rsid w:val="004169EE"/>
    <w:rsid w:val="00420992"/>
    <w:rsid w:val="00422502"/>
    <w:rsid w:val="00426955"/>
    <w:rsid w:val="00427022"/>
    <w:rsid w:val="00427744"/>
    <w:rsid w:val="00436B32"/>
    <w:rsid w:val="00440BCA"/>
    <w:rsid w:val="0044104B"/>
    <w:rsid w:val="00441896"/>
    <w:rsid w:val="00444C0A"/>
    <w:rsid w:val="00446BAE"/>
    <w:rsid w:val="0045189E"/>
    <w:rsid w:val="00452C9C"/>
    <w:rsid w:val="00454DCC"/>
    <w:rsid w:val="004602F1"/>
    <w:rsid w:val="00460E89"/>
    <w:rsid w:val="004627EF"/>
    <w:rsid w:val="00466616"/>
    <w:rsid w:val="0046684F"/>
    <w:rsid w:val="004671A7"/>
    <w:rsid w:val="00467979"/>
    <w:rsid w:val="00467F09"/>
    <w:rsid w:val="00470948"/>
    <w:rsid w:val="00470A2E"/>
    <w:rsid w:val="0047180B"/>
    <w:rsid w:val="0047184A"/>
    <w:rsid w:val="00473786"/>
    <w:rsid w:val="00474880"/>
    <w:rsid w:val="0047623A"/>
    <w:rsid w:val="0047C086"/>
    <w:rsid w:val="00485914"/>
    <w:rsid w:val="00487AEF"/>
    <w:rsid w:val="00487E5F"/>
    <w:rsid w:val="004905B9"/>
    <w:rsid w:val="00490CA7"/>
    <w:rsid w:val="004947C6"/>
    <w:rsid w:val="00494890"/>
    <w:rsid w:val="004965EF"/>
    <w:rsid w:val="004A01A7"/>
    <w:rsid w:val="004A34E3"/>
    <w:rsid w:val="004A4030"/>
    <w:rsid w:val="004A44CE"/>
    <w:rsid w:val="004A71E1"/>
    <w:rsid w:val="004B1A32"/>
    <w:rsid w:val="004B67C2"/>
    <w:rsid w:val="004B7DBB"/>
    <w:rsid w:val="004C4206"/>
    <w:rsid w:val="004C4E95"/>
    <w:rsid w:val="004C700D"/>
    <w:rsid w:val="004C7BDD"/>
    <w:rsid w:val="004D08EA"/>
    <w:rsid w:val="004D2FF7"/>
    <w:rsid w:val="004D4CA1"/>
    <w:rsid w:val="004D6D0A"/>
    <w:rsid w:val="004D7A17"/>
    <w:rsid w:val="004D7E31"/>
    <w:rsid w:val="004E198A"/>
    <w:rsid w:val="004E3755"/>
    <w:rsid w:val="004E3A46"/>
    <w:rsid w:val="004E6010"/>
    <w:rsid w:val="004E6790"/>
    <w:rsid w:val="004E6D3E"/>
    <w:rsid w:val="004E70C9"/>
    <w:rsid w:val="004E7475"/>
    <w:rsid w:val="004E7E71"/>
    <w:rsid w:val="004F0A77"/>
    <w:rsid w:val="004F0F72"/>
    <w:rsid w:val="004F30AD"/>
    <w:rsid w:val="004F34AC"/>
    <w:rsid w:val="004F4F31"/>
    <w:rsid w:val="004F59DE"/>
    <w:rsid w:val="004F5C18"/>
    <w:rsid w:val="00500C3E"/>
    <w:rsid w:val="00501158"/>
    <w:rsid w:val="005032EF"/>
    <w:rsid w:val="00503A5E"/>
    <w:rsid w:val="005048B7"/>
    <w:rsid w:val="00505342"/>
    <w:rsid w:val="0050643F"/>
    <w:rsid w:val="005103F9"/>
    <w:rsid w:val="00511402"/>
    <w:rsid w:val="00512B17"/>
    <w:rsid w:val="00514C45"/>
    <w:rsid w:val="00515187"/>
    <w:rsid w:val="00515DFC"/>
    <w:rsid w:val="005238FC"/>
    <w:rsid w:val="00523C00"/>
    <w:rsid w:val="00523C9C"/>
    <w:rsid w:val="00524EF6"/>
    <w:rsid w:val="00526954"/>
    <w:rsid w:val="0052712C"/>
    <w:rsid w:val="00527652"/>
    <w:rsid w:val="005317D1"/>
    <w:rsid w:val="00531B0B"/>
    <w:rsid w:val="00533643"/>
    <w:rsid w:val="0053490E"/>
    <w:rsid w:val="00535D7B"/>
    <w:rsid w:val="00536DB1"/>
    <w:rsid w:val="0054036A"/>
    <w:rsid w:val="0054254C"/>
    <w:rsid w:val="0054442D"/>
    <w:rsid w:val="005446C1"/>
    <w:rsid w:val="005457FA"/>
    <w:rsid w:val="00546E1E"/>
    <w:rsid w:val="005502BB"/>
    <w:rsid w:val="00550F7D"/>
    <w:rsid w:val="00554DB6"/>
    <w:rsid w:val="00556C76"/>
    <w:rsid w:val="00557211"/>
    <w:rsid w:val="00561E5C"/>
    <w:rsid w:val="00561FD6"/>
    <w:rsid w:val="005638EA"/>
    <w:rsid w:val="00563FEF"/>
    <w:rsid w:val="00566479"/>
    <w:rsid w:val="005701AC"/>
    <w:rsid w:val="00571146"/>
    <w:rsid w:val="005711B7"/>
    <w:rsid w:val="005721E6"/>
    <w:rsid w:val="0057284A"/>
    <w:rsid w:val="00572E92"/>
    <w:rsid w:val="005736C7"/>
    <w:rsid w:val="00574150"/>
    <w:rsid w:val="00574AE0"/>
    <w:rsid w:val="00576A77"/>
    <w:rsid w:val="00576C3F"/>
    <w:rsid w:val="00577050"/>
    <w:rsid w:val="005801F0"/>
    <w:rsid w:val="00580D4F"/>
    <w:rsid w:val="00582524"/>
    <w:rsid w:val="005827DF"/>
    <w:rsid w:val="0058308B"/>
    <w:rsid w:val="00587953"/>
    <w:rsid w:val="0059207D"/>
    <w:rsid w:val="00592EF8"/>
    <w:rsid w:val="00593169"/>
    <w:rsid w:val="00594B63"/>
    <w:rsid w:val="00595C42"/>
    <w:rsid w:val="00596A0A"/>
    <w:rsid w:val="00596A27"/>
    <w:rsid w:val="005A2E9B"/>
    <w:rsid w:val="005A4926"/>
    <w:rsid w:val="005A778B"/>
    <w:rsid w:val="005B1264"/>
    <w:rsid w:val="005B4406"/>
    <w:rsid w:val="005C232B"/>
    <w:rsid w:val="005C2886"/>
    <w:rsid w:val="005C635A"/>
    <w:rsid w:val="005C7C17"/>
    <w:rsid w:val="005D0DAC"/>
    <w:rsid w:val="005D5200"/>
    <w:rsid w:val="005D55BA"/>
    <w:rsid w:val="005E08F8"/>
    <w:rsid w:val="005E1477"/>
    <w:rsid w:val="005E1FF6"/>
    <w:rsid w:val="005E26A8"/>
    <w:rsid w:val="005E2920"/>
    <w:rsid w:val="005E2B7C"/>
    <w:rsid w:val="005E72C8"/>
    <w:rsid w:val="005F28B1"/>
    <w:rsid w:val="005F33D1"/>
    <w:rsid w:val="005F5A83"/>
    <w:rsid w:val="005F6EE3"/>
    <w:rsid w:val="005F7643"/>
    <w:rsid w:val="005F7B1D"/>
    <w:rsid w:val="005F7BE5"/>
    <w:rsid w:val="006020AB"/>
    <w:rsid w:val="00610B5E"/>
    <w:rsid w:val="00611E42"/>
    <w:rsid w:val="00612B4E"/>
    <w:rsid w:val="00624FDA"/>
    <w:rsid w:val="00632C4B"/>
    <w:rsid w:val="00633B5F"/>
    <w:rsid w:val="00635FB7"/>
    <w:rsid w:val="00637A68"/>
    <w:rsid w:val="0064205B"/>
    <w:rsid w:val="00645187"/>
    <w:rsid w:val="00645C50"/>
    <w:rsid w:val="006466E2"/>
    <w:rsid w:val="00653268"/>
    <w:rsid w:val="00656DC1"/>
    <w:rsid w:val="006637A6"/>
    <w:rsid w:val="0067116D"/>
    <w:rsid w:val="00672758"/>
    <w:rsid w:val="00673202"/>
    <w:rsid w:val="00675E9C"/>
    <w:rsid w:val="0067633C"/>
    <w:rsid w:val="00676351"/>
    <w:rsid w:val="006838D9"/>
    <w:rsid w:val="006854FA"/>
    <w:rsid w:val="00685811"/>
    <w:rsid w:val="00686D8B"/>
    <w:rsid w:val="00687A90"/>
    <w:rsid w:val="0069181B"/>
    <w:rsid w:val="00695E06"/>
    <w:rsid w:val="006A0987"/>
    <w:rsid w:val="006A0BF7"/>
    <w:rsid w:val="006A1574"/>
    <w:rsid w:val="006A4400"/>
    <w:rsid w:val="006A67DB"/>
    <w:rsid w:val="006A7542"/>
    <w:rsid w:val="006B033D"/>
    <w:rsid w:val="006B09D1"/>
    <w:rsid w:val="006B2398"/>
    <w:rsid w:val="006B2F30"/>
    <w:rsid w:val="006B3400"/>
    <w:rsid w:val="006B4CFF"/>
    <w:rsid w:val="006B5A60"/>
    <w:rsid w:val="006B64D3"/>
    <w:rsid w:val="006B6B0E"/>
    <w:rsid w:val="006B713B"/>
    <w:rsid w:val="006B7822"/>
    <w:rsid w:val="006C3C79"/>
    <w:rsid w:val="006C556A"/>
    <w:rsid w:val="006D1916"/>
    <w:rsid w:val="006D1F7F"/>
    <w:rsid w:val="006D4FB9"/>
    <w:rsid w:val="006D6BDF"/>
    <w:rsid w:val="006E1184"/>
    <w:rsid w:val="006E4270"/>
    <w:rsid w:val="006E4C68"/>
    <w:rsid w:val="006F30C6"/>
    <w:rsid w:val="006F3751"/>
    <w:rsid w:val="006F3A24"/>
    <w:rsid w:val="006F6108"/>
    <w:rsid w:val="006F760B"/>
    <w:rsid w:val="00700BB3"/>
    <w:rsid w:val="00701B24"/>
    <w:rsid w:val="007029CB"/>
    <w:rsid w:val="0070469A"/>
    <w:rsid w:val="00705115"/>
    <w:rsid w:val="0071161B"/>
    <w:rsid w:val="00711964"/>
    <w:rsid w:val="007166AF"/>
    <w:rsid w:val="0071695D"/>
    <w:rsid w:val="00717149"/>
    <w:rsid w:val="007217EB"/>
    <w:rsid w:val="007222A7"/>
    <w:rsid w:val="007241DF"/>
    <w:rsid w:val="00725CFE"/>
    <w:rsid w:val="00726017"/>
    <w:rsid w:val="007264BC"/>
    <w:rsid w:val="00726AC9"/>
    <w:rsid w:val="0072778F"/>
    <w:rsid w:val="007309DA"/>
    <w:rsid w:val="00730E5D"/>
    <w:rsid w:val="007314E1"/>
    <w:rsid w:val="007319A6"/>
    <w:rsid w:val="00732C3E"/>
    <w:rsid w:val="007356BA"/>
    <w:rsid w:val="007360F5"/>
    <w:rsid w:val="00736F1D"/>
    <w:rsid w:val="0074073F"/>
    <w:rsid w:val="00740D66"/>
    <w:rsid w:val="00743F71"/>
    <w:rsid w:val="007446AA"/>
    <w:rsid w:val="00744D39"/>
    <w:rsid w:val="00746D34"/>
    <w:rsid w:val="00746E3D"/>
    <w:rsid w:val="00747E3E"/>
    <w:rsid w:val="0075066D"/>
    <w:rsid w:val="00750B7C"/>
    <w:rsid w:val="0075175E"/>
    <w:rsid w:val="007519AA"/>
    <w:rsid w:val="00752629"/>
    <w:rsid w:val="007528F0"/>
    <w:rsid w:val="007540A9"/>
    <w:rsid w:val="007563B2"/>
    <w:rsid w:val="00756654"/>
    <w:rsid w:val="007600E8"/>
    <w:rsid w:val="007604D2"/>
    <w:rsid w:val="0076253B"/>
    <w:rsid w:val="00762CC7"/>
    <w:rsid w:val="00766307"/>
    <w:rsid w:val="0076771B"/>
    <w:rsid w:val="0077004E"/>
    <w:rsid w:val="00770331"/>
    <w:rsid w:val="007705C2"/>
    <w:rsid w:val="007706A6"/>
    <w:rsid w:val="007706D3"/>
    <w:rsid w:val="00771BEA"/>
    <w:rsid w:val="00774E57"/>
    <w:rsid w:val="00774FB9"/>
    <w:rsid w:val="0077537C"/>
    <w:rsid w:val="007772E1"/>
    <w:rsid w:val="00780235"/>
    <w:rsid w:val="00780E17"/>
    <w:rsid w:val="00782583"/>
    <w:rsid w:val="00782B41"/>
    <w:rsid w:val="00784BE9"/>
    <w:rsid w:val="00786077"/>
    <w:rsid w:val="00786CA2"/>
    <w:rsid w:val="0079414A"/>
    <w:rsid w:val="00794C0B"/>
    <w:rsid w:val="00796D4F"/>
    <w:rsid w:val="00796F1E"/>
    <w:rsid w:val="00797478"/>
    <w:rsid w:val="00797DC9"/>
    <w:rsid w:val="007A04AA"/>
    <w:rsid w:val="007A2533"/>
    <w:rsid w:val="007A2AB2"/>
    <w:rsid w:val="007A3A51"/>
    <w:rsid w:val="007A60A2"/>
    <w:rsid w:val="007A694E"/>
    <w:rsid w:val="007A750D"/>
    <w:rsid w:val="007B042B"/>
    <w:rsid w:val="007B0879"/>
    <w:rsid w:val="007B0EC2"/>
    <w:rsid w:val="007B18BE"/>
    <w:rsid w:val="007B1D95"/>
    <w:rsid w:val="007B23C1"/>
    <w:rsid w:val="007B2FAD"/>
    <w:rsid w:val="007B52B4"/>
    <w:rsid w:val="007C0084"/>
    <w:rsid w:val="007C415E"/>
    <w:rsid w:val="007C58DB"/>
    <w:rsid w:val="007C6C96"/>
    <w:rsid w:val="007C6F25"/>
    <w:rsid w:val="007C7867"/>
    <w:rsid w:val="007D468B"/>
    <w:rsid w:val="007D4C4F"/>
    <w:rsid w:val="007D5748"/>
    <w:rsid w:val="007D605E"/>
    <w:rsid w:val="007D6E77"/>
    <w:rsid w:val="007E3077"/>
    <w:rsid w:val="007E3A73"/>
    <w:rsid w:val="007F05EB"/>
    <w:rsid w:val="007F131E"/>
    <w:rsid w:val="008005C4"/>
    <w:rsid w:val="00803930"/>
    <w:rsid w:val="0080429C"/>
    <w:rsid w:val="00806CEB"/>
    <w:rsid w:val="00807D81"/>
    <w:rsid w:val="00811A57"/>
    <w:rsid w:val="008131AB"/>
    <w:rsid w:val="00813CB4"/>
    <w:rsid w:val="008172DD"/>
    <w:rsid w:val="008230F6"/>
    <w:rsid w:val="00824C0B"/>
    <w:rsid w:val="0082563F"/>
    <w:rsid w:val="00826B93"/>
    <w:rsid w:val="00827B14"/>
    <w:rsid w:val="0083056B"/>
    <w:rsid w:val="00830C8E"/>
    <w:rsid w:val="008353B8"/>
    <w:rsid w:val="00837E46"/>
    <w:rsid w:val="008400C5"/>
    <w:rsid w:val="008410C0"/>
    <w:rsid w:val="00841E9A"/>
    <w:rsid w:val="00843125"/>
    <w:rsid w:val="00843190"/>
    <w:rsid w:val="00843C51"/>
    <w:rsid w:val="00843DBC"/>
    <w:rsid w:val="0084642D"/>
    <w:rsid w:val="00850DD9"/>
    <w:rsid w:val="0085160A"/>
    <w:rsid w:val="008517F4"/>
    <w:rsid w:val="008522E4"/>
    <w:rsid w:val="00853DBF"/>
    <w:rsid w:val="00856DCD"/>
    <w:rsid w:val="008600EE"/>
    <w:rsid w:val="00860BB1"/>
    <w:rsid w:val="00861796"/>
    <w:rsid w:val="00861D38"/>
    <w:rsid w:val="00862530"/>
    <w:rsid w:val="0086270C"/>
    <w:rsid w:val="00863803"/>
    <w:rsid w:val="00864A89"/>
    <w:rsid w:val="008655FB"/>
    <w:rsid w:val="00866745"/>
    <w:rsid w:val="008673D5"/>
    <w:rsid w:val="00867B29"/>
    <w:rsid w:val="00871129"/>
    <w:rsid w:val="00871EAD"/>
    <w:rsid w:val="0087266D"/>
    <w:rsid w:val="00873F89"/>
    <w:rsid w:val="00876584"/>
    <w:rsid w:val="008804F0"/>
    <w:rsid w:val="0088171C"/>
    <w:rsid w:val="00881CA6"/>
    <w:rsid w:val="0088304B"/>
    <w:rsid w:val="008832E4"/>
    <w:rsid w:val="00885247"/>
    <w:rsid w:val="00886C78"/>
    <w:rsid w:val="00887055"/>
    <w:rsid w:val="00887C69"/>
    <w:rsid w:val="00896519"/>
    <w:rsid w:val="00897257"/>
    <w:rsid w:val="0089732F"/>
    <w:rsid w:val="008A113C"/>
    <w:rsid w:val="008A1475"/>
    <w:rsid w:val="008A20DB"/>
    <w:rsid w:val="008A5C87"/>
    <w:rsid w:val="008A6AE2"/>
    <w:rsid w:val="008A6B40"/>
    <w:rsid w:val="008B2AAA"/>
    <w:rsid w:val="008B41A8"/>
    <w:rsid w:val="008B69C3"/>
    <w:rsid w:val="008B75A8"/>
    <w:rsid w:val="008C1237"/>
    <w:rsid w:val="008C2AF8"/>
    <w:rsid w:val="008C3FF5"/>
    <w:rsid w:val="008C44B7"/>
    <w:rsid w:val="008C4C54"/>
    <w:rsid w:val="008C4EB3"/>
    <w:rsid w:val="008D205D"/>
    <w:rsid w:val="008D3471"/>
    <w:rsid w:val="008D3A4B"/>
    <w:rsid w:val="008D4B0C"/>
    <w:rsid w:val="008D4B76"/>
    <w:rsid w:val="008D4C3C"/>
    <w:rsid w:val="008D5F48"/>
    <w:rsid w:val="008D67A2"/>
    <w:rsid w:val="008D75DF"/>
    <w:rsid w:val="008E0C2B"/>
    <w:rsid w:val="008E0F3D"/>
    <w:rsid w:val="008E240C"/>
    <w:rsid w:val="008E2F9A"/>
    <w:rsid w:val="008E45FC"/>
    <w:rsid w:val="008E4D74"/>
    <w:rsid w:val="008E7537"/>
    <w:rsid w:val="008F042B"/>
    <w:rsid w:val="008F15C4"/>
    <w:rsid w:val="008F254D"/>
    <w:rsid w:val="008F5FD4"/>
    <w:rsid w:val="008F60EF"/>
    <w:rsid w:val="008F66EC"/>
    <w:rsid w:val="008F6760"/>
    <w:rsid w:val="00900869"/>
    <w:rsid w:val="009033F3"/>
    <w:rsid w:val="009040FC"/>
    <w:rsid w:val="009048EE"/>
    <w:rsid w:val="009069EE"/>
    <w:rsid w:val="00911AA1"/>
    <w:rsid w:val="00912800"/>
    <w:rsid w:val="0091380B"/>
    <w:rsid w:val="009204BA"/>
    <w:rsid w:val="00925060"/>
    <w:rsid w:val="00925080"/>
    <w:rsid w:val="00925188"/>
    <w:rsid w:val="0092673C"/>
    <w:rsid w:val="0093191B"/>
    <w:rsid w:val="00931B09"/>
    <w:rsid w:val="009331FA"/>
    <w:rsid w:val="009379EC"/>
    <w:rsid w:val="0094053E"/>
    <w:rsid w:val="00942F7F"/>
    <w:rsid w:val="009431AD"/>
    <w:rsid w:val="00943EFC"/>
    <w:rsid w:val="009448DD"/>
    <w:rsid w:val="0094496F"/>
    <w:rsid w:val="0094644B"/>
    <w:rsid w:val="00952757"/>
    <w:rsid w:val="009531A5"/>
    <w:rsid w:val="00957467"/>
    <w:rsid w:val="00957793"/>
    <w:rsid w:val="00960069"/>
    <w:rsid w:val="009604B6"/>
    <w:rsid w:val="00961CAC"/>
    <w:rsid w:val="009646D7"/>
    <w:rsid w:val="0096634E"/>
    <w:rsid w:val="0096737B"/>
    <w:rsid w:val="00967CC9"/>
    <w:rsid w:val="00967F89"/>
    <w:rsid w:val="009718BF"/>
    <w:rsid w:val="00972501"/>
    <w:rsid w:val="00973EDF"/>
    <w:rsid w:val="009742A4"/>
    <w:rsid w:val="00980459"/>
    <w:rsid w:val="00981AA1"/>
    <w:rsid w:val="009834BF"/>
    <w:rsid w:val="009858F6"/>
    <w:rsid w:val="0098773A"/>
    <w:rsid w:val="009877CF"/>
    <w:rsid w:val="009901EE"/>
    <w:rsid w:val="00990874"/>
    <w:rsid w:val="009927B0"/>
    <w:rsid w:val="00992B30"/>
    <w:rsid w:val="009931C9"/>
    <w:rsid w:val="0099332F"/>
    <w:rsid w:val="009945D6"/>
    <w:rsid w:val="00996415"/>
    <w:rsid w:val="00996601"/>
    <w:rsid w:val="00996ED6"/>
    <w:rsid w:val="009975B9"/>
    <w:rsid w:val="00997917"/>
    <w:rsid w:val="009A0C03"/>
    <w:rsid w:val="009A2678"/>
    <w:rsid w:val="009A3C22"/>
    <w:rsid w:val="009A4100"/>
    <w:rsid w:val="009A47DF"/>
    <w:rsid w:val="009A4CFA"/>
    <w:rsid w:val="009A53B2"/>
    <w:rsid w:val="009A6D13"/>
    <w:rsid w:val="009A7510"/>
    <w:rsid w:val="009A7F0B"/>
    <w:rsid w:val="009B0396"/>
    <w:rsid w:val="009B4149"/>
    <w:rsid w:val="009B429B"/>
    <w:rsid w:val="009B4CA7"/>
    <w:rsid w:val="009B5A58"/>
    <w:rsid w:val="009B617C"/>
    <w:rsid w:val="009B736E"/>
    <w:rsid w:val="009C14E2"/>
    <w:rsid w:val="009C2FFF"/>
    <w:rsid w:val="009C3C4B"/>
    <w:rsid w:val="009C4034"/>
    <w:rsid w:val="009C63C3"/>
    <w:rsid w:val="009C7762"/>
    <w:rsid w:val="009C7E1B"/>
    <w:rsid w:val="009C95A0"/>
    <w:rsid w:val="009D0C70"/>
    <w:rsid w:val="009D21BA"/>
    <w:rsid w:val="009D63B5"/>
    <w:rsid w:val="009D7509"/>
    <w:rsid w:val="009D7721"/>
    <w:rsid w:val="009D7B2A"/>
    <w:rsid w:val="009E001D"/>
    <w:rsid w:val="009E28F6"/>
    <w:rsid w:val="009E2B18"/>
    <w:rsid w:val="009E3211"/>
    <w:rsid w:val="009E3334"/>
    <w:rsid w:val="009E4E64"/>
    <w:rsid w:val="009E5539"/>
    <w:rsid w:val="009E6AEA"/>
    <w:rsid w:val="009F0596"/>
    <w:rsid w:val="009F3983"/>
    <w:rsid w:val="009F45D5"/>
    <w:rsid w:val="009F484C"/>
    <w:rsid w:val="009F485B"/>
    <w:rsid w:val="009F5D71"/>
    <w:rsid w:val="009F5E04"/>
    <w:rsid w:val="009F6BD4"/>
    <w:rsid w:val="009F6C10"/>
    <w:rsid w:val="00A0176A"/>
    <w:rsid w:val="00A02AC1"/>
    <w:rsid w:val="00A0673E"/>
    <w:rsid w:val="00A0678C"/>
    <w:rsid w:val="00A075F4"/>
    <w:rsid w:val="00A07704"/>
    <w:rsid w:val="00A10489"/>
    <w:rsid w:val="00A14216"/>
    <w:rsid w:val="00A15F8A"/>
    <w:rsid w:val="00A2052A"/>
    <w:rsid w:val="00A24A4E"/>
    <w:rsid w:val="00A258B1"/>
    <w:rsid w:val="00A312F5"/>
    <w:rsid w:val="00A31F6C"/>
    <w:rsid w:val="00A341A8"/>
    <w:rsid w:val="00A40959"/>
    <w:rsid w:val="00A41FB8"/>
    <w:rsid w:val="00A42895"/>
    <w:rsid w:val="00A518AC"/>
    <w:rsid w:val="00A5280B"/>
    <w:rsid w:val="00A52BB4"/>
    <w:rsid w:val="00A552CD"/>
    <w:rsid w:val="00A55309"/>
    <w:rsid w:val="00A55A6C"/>
    <w:rsid w:val="00A5614F"/>
    <w:rsid w:val="00A56D58"/>
    <w:rsid w:val="00A621C7"/>
    <w:rsid w:val="00A630B0"/>
    <w:rsid w:val="00A67332"/>
    <w:rsid w:val="00A70A00"/>
    <w:rsid w:val="00A72D9D"/>
    <w:rsid w:val="00A730AE"/>
    <w:rsid w:val="00A7506D"/>
    <w:rsid w:val="00A76116"/>
    <w:rsid w:val="00A76C99"/>
    <w:rsid w:val="00A8005E"/>
    <w:rsid w:val="00A81EE4"/>
    <w:rsid w:val="00A82A00"/>
    <w:rsid w:val="00A83A7C"/>
    <w:rsid w:val="00A85581"/>
    <w:rsid w:val="00A85596"/>
    <w:rsid w:val="00A86003"/>
    <w:rsid w:val="00A8665F"/>
    <w:rsid w:val="00A86BC3"/>
    <w:rsid w:val="00A93978"/>
    <w:rsid w:val="00A9787B"/>
    <w:rsid w:val="00AA24FD"/>
    <w:rsid w:val="00AA4210"/>
    <w:rsid w:val="00AA4D50"/>
    <w:rsid w:val="00AA4E2D"/>
    <w:rsid w:val="00AA54FF"/>
    <w:rsid w:val="00AA7237"/>
    <w:rsid w:val="00AB0CD2"/>
    <w:rsid w:val="00AB2579"/>
    <w:rsid w:val="00AB42DA"/>
    <w:rsid w:val="00AB58C4"/>
    <w:rsid w:val="00AC0A3C"/>
    <w:rsid w:val="00AC100C"/>
    <w:rsid w:val="00AC517A"/>
    <w:rsid w:val="00AC75D4"/>
    <w:rsid w:val="00AD4A86"/>
    <w:rsid w:val="00AD53B3"/>
    <w:rsid w:val="00AD59B0"/>
    <w:rsid w:val="00AD5A0E"/>
    <w:rsid w:val="00AD5ED8"/>
    <w:rsid w:val="00AD6148"/>
    <w:rsid w:val="00AD638A"/>
    <w:rsid w:val="00AE1345"/>
    <w:rsid w:val="00AE26F9"/>
    <w:rsid w:val="00AE32D0"/>
    <w:rsid w:val="00AE40A0"/>
    <w:rsid w:val="00AE420B"/>
    <w:rsid w:val="00AE6908"/>
    <w:rsid w:val="00AE79A2"/>
    <w:rsid w:val="00AE7B29"/>
    <w:rsid w:val="00AE7E6C"/>
    <w:rsid w:val="00AF0803"/>
    <w:rsid w:val="00AF080A"/>
    <w:rsid w:val="00AF35B7"/>
    <w:rsid w:val="00AF6DC1"/>
    <w:rsid w:val="00AF745E"/>
    <w:rsid w:val="00AF7BAD"/>
    <w:rsid w:val="00B0009B"/>
    <w:rsid w:val="00B0063F"/>
    <w:rsid w:val="00B007D9"/>
    <w:rsid w:val="00B0460C"/>
    <w:rsid w:val="00B06E95"/>
    <w:rsid w:val="00B10675"/>
    <w:rsid w:val="00B10ABB"/>
    <w:rsid w:val="00B10E74"/>
    <w:rsid w:val="00B13F1F"/>
    <w:rsid w:val="00B14476"/>
    <w:rsid w:val="00B145A8"/>
    <w:rsid w:val="00B15786"/>
    <w:rsid w:val="00B15B4B"/>
    <w:rsid w:val="00B17359"/>
    <w:rsid w:val="00B17C14"/>
    <w:rsid w:val="00B20933"/>
    <w:rsid w:val="00B225F6"/>
    <w:rsid w:val="00B23CE9"/>
    <w:rsid w:val="00B25176"/>
    <w:rsid w:val="00B253EF"/>
    <w:rsid w:val="00B2580F"/>
    <w:rsid w:val="00B27495"/>
    <w:rsid w:val="00B32118"/>
    <w:rsid w:val="00B33079"/>
    <w:rsid w:val="00B342E6"/>
    <w:rsid w:val="00B366F8"/>
    <w:rsid w:val="00B40F6B"/>
    <w:rsid w:val="00B439F5"/>
    <w:rsid w:val="00B43D53"/>
    <w:rsid w:val="00B44069"/>
    <w:rsid w:val="00B45053"/>
    <w:rsid w:val="00B45659"/>
    <w:rsid w:val="00B46A49"/>
    <w:rsid w:val="00B47ECA"/>
    <w:rsid w:val="00B50510"/>
    <w:rsid w:val="00B5193D"/>
    <w:rsid w:val="00B537EA"/>
    <w:rsid w:val="00B53C04"/>
    <w:rsid w:val="00B541A2"/>
    <w:rsid w:val="00B561A6"/>
    <w:rsid w:val="00B56F8D"/>
    <w:rsid w:val="00B61287"/>
    <w:rsid w:val="00B61C72"/>
    <w:rsid w:val="00B62997"/>
    <w:rsid w:val="00B63ED5"/>
    <w:rsid w:val="00B6492C"/>
    <w:rsid w:val="00B660D5"/>
    <w:rsid w:val="00B66FB1"/>
    <w:rsid w:val="00B71A4B"/>
    <w:rsid w:val="00B72668"/>
    <w:rsid w:val="00B7649A"/>
    <w:rsid w:val="00B76AFA"/>
    <w:rsid w:val="00B76D2C"/>
    <w:rsid w:val="00B77144"/>
    <w:rsid w:val="00B82A18"/>
    <w:rsid w:val="00B82E7D"/>
    <w:rsid w:val="00B839B9"/>
    <w:rsid w:val="00B83AAD"/>
    <w:rsid w:val="00B875F0"/>
    <w:rsid w:val="00B90D7D"/>
    <w:rsid w:val="00B92366"/>
    <w:rsid w:val="00B939EB"/>
    <w:rsid w:val="00B944BE"/>
    <w:rsid w:val="00B949DC"/>
    <w:rsid w:val="00B953CD"/>
    <w:rsid w:val="00BA0974"/>
    <w:rsid w:val="00BA2DC6"/>
    <w:rsid w:val="00BA3B3B"/>
    <w:rsid w:val="00BA3B62"/>
    <w:rsid w:val="00BA6F40"/>
    <w:rsid w:val="00BB0809"/>
    <w:rsid w:val="00BB30AB"/>
    <w:rsid w:val="00BB446D"/>
    <w:rsid w:val="00BB4F35"/>
    <w:rsid w:val="00BB549F"/>
    <w:rsid w:val="00BB5A8E"/>
    <w:rsid w:val="00BB787A"/>
    <w:rsid w:val="00BC07F1"/>
    <w:rsid w:val="00BC14CB"/>
    <w:rsid w:val="00BC1ADB"/>
    <w:rsid w:val="00BC3303"/>
    <w:rsid w:val="00BC3FA0"/>
    <w:rsid w:val="00BC3FB7"/>
    <w:rsid w:val="00BC503E"/>
    <w:rsid w:val="00BC6E02"/>
    <w:rsid w:val="00BC7BA8"/>
    <w:rsid w:val="00BD2E6A"/>
    <w:rsid w:val="00BD33DD"/>
    <w:rsid w:val="00BD3CBA"/>
    <w:rsid w:val="00BD3FB1"/>
    <w:rsid w:val="00BD4D68"/>
    <w:rsid w:val="00BD6076"/>
    <w:rsid w:val="00BD6A5C"/>
    <w:rsid w:val="00BE0B1B"/>
    <w:rsid w:val="00BE1642"/>
    <w:rsid w:val="00BE2A32"/>
    <w:rsid w:val="00BE724A"/>
    <w:rsid w:val="00BE7A43"/>
    <w:rsid w:val="00BF34F5"/>
    <w:rsid w:val="00BF6734"/>
    <w:rsid w:val="00C0101F"/>
    <w:rsid w:val="00C0168D"/>
    <w:rsid w:val="00C03B3C"/>
    <w:rsid w:val="00C04450"/>
    <w:rsid w:val="00C04871"/>
    <w:rsid w:val="00C051F8"/>
    <w:rsid w:val="00C05CD6"/>
    <w:rsid w:val="00C06272"/>
    <w:rsid w:val="00C11625"/>
    <w:rsid w:val="00C12361"/>
    <w:rsid w:val="00C13880"/>
    <w:rsid w:val="00C159E3"/>
    <w:rsid w:val="00C163A3"/>
    <w:rsid w:val="00C16AD9"/>
    <w:rsid w:val="00C17E5C"/>
    <w:rsid w:val="00C20F1D"/>
    <w:rsid w:val="00C219D8"/>
    <w:rsid w:val="00C22C4B"/>
    <w:rsid w:val="00C238E4"/>
    <w:rsid w:val="00C272B5"/>
    <w:rsid w:val="00C35A2B"/>
    <w:rsid w:val="00C4135D"/>
    <w:rsid w:val="00C4160B"/>
    <w:rsid w:val="00C4175B"/>
    <w:rsid w:val="00C419BD"/>
    <w:rsid w:val="00C41BE7"/>
    <w:rsid w:val="00C447EC"/>
    <w:rsid w:val="00C44E19"/>
    <w:rsid w:val="00C45818"/>
    <w:rsid w:val="00C46950"/>
    <w:rsid w:val="00C50DC8"/>
    <w:rsid w:val="00C53C50"/>
    <w:rsid w:val="00C54769"/>
    <w:rsid w:val="00C555B5"/>
    <w:rsid w:val="00C56D62"/>
    <w:rsid w:val="00C571C0"/>
    <w:rsid w:val="00C60676"/>
    <w:rsid w:val="00C61120"/>
    <w:rsid w:val="00C6161A"/>
    <w:rsid w:val="00C62224"/>
    <w:rsid w:val="00C64545"/>
    <w:rsid w:val="00C64F44"/>
    <w:rsid w:val="00C658C8"/>
    <w:rsid w:val="00C6611A"/>
    <w:rsid w:val="00C67573"/>
    <w:rsid w:val="00C678AC"/>
    <w:rsid w:val="00C67A5D"/>
    <w:rsid w:val="00C70746"/>
    <w:rsid w:val="00C70A4F"/>
    <w:rsid w:val="00C72A54"/>
    <w:rsid w:val="00C74ED9"/>
    <w:rsid w:val="00C7580C"/>
    <w:rsid w:val="00C80222"/>
    <w:rsid w:val="00C81A4E"/>
    <w:rsid w:val="00C82524"/>
    <w:rsid w:val="00C82A1F"/>
    <w:rsid w:val="00C845D1"/>
    <w:rsid w:val="00C84F01"/>
    <w:rsid w:val="00C8557E"/>
    <w:rsid w:val="00C87908"/>
    <w:rsid w:val="00C96313"/>
    <w:rsid w:val="00C97F50"/>
    <w:rsid w:val="00CA1ACF"/>
    <w:rsid w:val="00CA20A0"/>
    <w:rsid w:val="00CA5FBE"/>
    <w:rsid w:val="00CA7FAB"/>
    <w:rsid w:val="00CB1439"/>
    <w:rsid w:val="00CB209D"/>
    <w:rsid w:val="00CB29CE"/>
    <w:rsid w:val="00CB32F7"/>
    <w:rsid w:val="00CB47BF"/>
    <w:rsid w:val="00CB74A8"/>
    <w:rsid w:val="00CB7F6C"/>
    <w:rsid w:val="00CC048F"/>
    <w:rsid w:val="00CC07C6"/>
    <w:rsid w:val="00CC0C8A"/>
    <w:rsid w:val="00CC33C6"/>
    <w:rsid w:val="00CC62D1"/>
    <w:rsid w:val="00CC634A"/>
    <w:rsid w:val="00CD09E7"/>
    <w:rsid w:val="00CD307B"/>
    <w:rsid w:val="00CD3174"/>
    <w:rsid w:val="00CD4D41"/>
    <w:rsid w:val="00CD5762"/>
    <w:rsid w:val="00CE0563"/>
    <w:rsid w:val="00CE0D17"/>
    <w:rsid w:val="00CE2332"/>
    <w:rsid w:val="00CE26E8"/>
    <w:rsid w:val="00CE4151"/>
    <w:rsid w:val="00CE629F"/>
    <w:rsid w:val="00CE6BBC"/>
    <w:rsid w:val="00CE6E58"/>
    <w:rsid w:val="00CE737B"/>
    <w:rsid w:val="00CE7464"/>
    <w:rsid w:val="00CF1353"/>
    <w:rsid w:val="00CF3EFD"/>
    <w:rsid w:val="00CF40F9"/>
    <w:rsid w:val="00CF6BBF"/>
    <w:rsid w:val="00D00920"/>
    <w:rsid w:val="00D00FEF"/>
    <w:rsid w:val="00D011CD"/>
    <w:rsid w:val="00D03190"/>
    <w:rsid w:val="00D05C35"/>
    <w:rsid w:val="00D148C5"/>
    <w:rsid w:val="00D21889"/>
    <w:rsid w:val="00D21C8F"/>
    <w:rsid w:val="00D23B61"/>
    <w:rsid w:val="00D24E58"/>
    <w:rsid w:val="00D253CE"/>
    <w:rsid w:val="00D2547C"/>
    <w:rsid w:val="00D32EC8"/>
    <w:rsid w:val="00D333EF"/>
    <w:rsid w:val="00D33A27"/>
    <w:rsid w:val="00D34BB5"/>
    <w:rsid w:val="00D35052"/>
    <w:rsid w:val="00D402F0"/>
    <w:rsid w:val="00D42DA5"/>
    <w:rsid w:val="00D42E75"/>
    <w:rsid w:val="00D50221"/>
    <w:rsid w:val="00D50DA6"/>
    <w:rsid w:val="00D517B1"/>
    <w:rsid w:val="00D529CB"/>
    <w:rsid w:val="00D54CD1"/>
    <w:rsid w:val="00D554C6"/>
    <w:rsid w:val="00D56AAA"/>
    <w:rsid w:val="00D600E2"/>
    <w:rsid w:val="00D6010B"/>
    <w:rsid w:val="00D64092"/>
    <w:rsid w:val="00D64E93"/>
    <w:rsid w:val="00D6723A"/>
    <w:rsid w:val="00D70E0E"/>
    <w:rsid w:val="00D72F75"/>
    <w:rsid w:val="00D74C3A"/>
    <w:rsid w:val="00D75B84"/>
    <w:rsid w:val="00D775CA"/>
    <w:rsid w:val="00D81AEF"/>
    <w:rsid w:val="00D81F81"/>
    <w:rsid w:val="00D84D9F"/>
    <w:rsid w:val="00D85295"/>
    <w:rsid w:val="00D87ADA"/>
    <w:rsid w:val="00D92DCA"/>
    <w:rsid w:val="00D93BB5"/>
    <w:rsid w:val="00D93EE7"/>
    <w:rsid w:val="00D94689"/>
    <w:rsid w:val="00D9779C"/>
    <w:rsid w:val="00D978D2"/>
    <w:rsid w:val="00DA32C2"/>
    <w:rsid w:val="00DA3DA2"/>
    <w:rsid w:val="00DA790E"/>
    <w:rsid w:val="00DB17D3"/>
    <w:rsid w:val="00DB42EE"/>
    <w:rsid w:val="00DB5783"/>
    <w:rsid w:val="00DB5E0C"/>
    <w:rsid w:val="00DB5E63"/>
    <w:rsid w:val="00DB6F0C"/>
    <w:rsid w:val="00DC3F28"/>
    <w:rsid w:val="00DC421C"/>
    <w:rsid w:val="00DC4CBB"/>
    <w:rsid w:val="00DC7F0E"/>
    <w:rsid w:val="00DD1413"/>
    <w:rsid w:val="00DD1D67"/>
    <w:rsid w:val="00DD2591"/>
    <w:rsid w:val="00DD2B35"/>
    <w:rsid w:val="00DD4094"/>
    <w:rsid w:val="00DD468D"/>
    <w:rsid w:val="00DD4CDD"/>
    <w:rsid w:val="00DD5ED2"/>
    <w:rsid w:val="00DD6287"/>
    <w:rsid w:val="00DE1F94"/>
    <w:rsid w:val="00DE22D6"/>
    <w:rsid w:val="00DE5DF5"/>
    <w:rsid w:val="00DF2109"/>
    <w:rsid w:val="00DF39E2"/>
    <w:rsid w:val="00DF3D26"/>
    <w:rsid w:val="00DF5445"/>
    <w:rsid w:val="00DF6CBC"/>
    <w:rsid w:val="00E009BD"/>
    <w:rsid w:val="00E016F0"/>
    <w:rsid w:val="00E024DF"/>
    <w:rsid w:val="00E03E62"/>
    <w:rsid w:val="00E06D80"/>
    <w:rsid w:val="00E06FBA"/>
    <w:rsid w:val="00E1050A"/>
    <w:rsid w:val="00E11597"/>
    <w:rsid w:val="00E11A6B"/>
    <w:rsid w:val="00E13BA1"/>
    <w:rsid w:val="00E14E6A"/>
    <w:rsid w:val="00E16067"/>
    <w:rsid w:val="00E17557"/>
    <w:rsid w:val="00E2247A"/>
    <w:rsid w:val="00E22B14"/>
    <w:rsid w:val="00E22FD0"/>
    <w:rsid w:val="00E236AC"/>
    <w:rsid w:val="00E240D1"/>
    <w:rsid w:val="00E26E4F"/>
    <w:rsid w:val="00E27D59"/>
    <w:rsid w:val="00E30771"/>
    <w:rsid w:val="00E31022"/>
    <w:rsid w:val="00E31EF9"/>
    <w:rsid w:val="00E327C2"/>
    <w:rsid w:val="00E3317A"/>
    <w:rsid w:val="00E33893"/>
    <w:rsid w:val="00E34FEA"/>
    <w:rsid w:val="00E362F5"/>
    <w:rsid w:val="00E36B9A"/>
    <w:rsid w:val="00E36EB7"/>
    <w:rsid w:val="00E37693"/>
    <w:rsid w:val="00E40EFB"/>
    <w:rsid w:val="00E417BA"/>
    <w:rsid w:val="00E4252C"/>
    <w:rsid w:val="00E4260C"/>
    <w:rsid w:val="00E42BA0"/>
    <w:rsid w:val="00E4471F"/>
    <w:rsid w:val="00E45F19"/>
    <w:rsid w:val="00E4793B"/>
    <w:rsid w:val="00E519D1"/>
    <w:rsid w:val="00E544B5"/>
    <w:rsid w:val="00E55A6A"/>
    <w:rsid w:val="00E57534"/>
    <w:rsid w:val="00E62BBB"/>
    <w:rsid w:val="00E64D77"/>
    <w:rsid w:val="00E65A6C"/>
    <w:rsid w:val="00E700B3"/>
    <w:rsid w:val="00E72A58"/>
    <w:rsid w:val="00E7594F"/>
    <w:rsid w:val="00E76718"/>
    <w:rsid w:val="00E76B08"/>
    <w:rsid w:val="00E812AC"/>
    <w:rsid w:val="00E83A71"/>
    <w:rsid w:val="00E86A0A"/>
    <w:rsid w:val="00E878DC"/>
    <w:rsid w:val="00E90B17"/>
    <w:rsid w:val="00E924DE"/>
    <w:rsid w:val="00E92B48"/>
    <w:rsid w:val="00E9449E"/>
    <w:rsid w:val="00E969D6"/>
    <w:rsid w:val="00E975AD"/>
    <w:rsid w:val="00EA0272"/>
    <w:rsid w:val="00EA0295"/>
    <w:rsid w:val="00EA54C2"/>
    <w:rsid w:val="00EA5510"/>
    <w:rsid w:val="00EA6EA2"/>
    <w:rsid w:val="00EB0798"/>
    <w:rsid w:val="00EB1C9E"/>
    <w:rsid w:val="00EB59D3"/>
    <w:rsid w:val="00EB6031"/>
    <w:rsid w:val="00EC3B61"/>
    <w:rsid w:val="00EC4617"/>
    <w:rsid w:val="00EC5A99"/>
    <w:rsid w:val="00ED21FF"/>
    <w:rsid w:val="00ED34FB"/>
    <w:rsid w:val="00ED5A49"/>
    <w:rsid w:val="00ED5DB2"/>
    <w:rsid w:val="00ED7D1B"/>
    <w:rsid w:val="00EE02E2"/>
    <w:rsid w:val="00EE0D74"/>
    <w:rsid w:val="00EE19E9"/>
    <w:rsid w:val="00EE388F"/>
    <w:rsid w:val="00EE41B0"/>
    <w:rsid w:val="00EE528D"/>
    <w:rsid w:val="00EE5819"/>
    <w:rsid w:val="00EF04C3"/>
    <w:rsid w:val="00EF171A"/>
    <w:rsid w:val="00EF1CAE"/>
    <w:rsid w:val="00EF3AC7"/>
    <w:rsid w:val="00EF6A36"/>
    <w:rsid w:val="00F02CDB"/>
    <w:rsid w:val="00F04266"/>
    <w:rsid w:val="00F05F86"/>
    <w:rsid w:val="00F078CC"/>
    <w:rsid w:val="00F07CD3"/>
    <w:rsid w:val="00F10191"/>
    <w:rsid w:val="00F11F79"/>
    <w:rsid w:val="00F136E8"/>
    <w:rsid w:val="00F14302"/>
    <w:rsid w:val="00F14F38"/>
    <w:rsid w:val="00F15DA6"/>
    <w:rsid w:val="00F207F7"/>
    <w:rsid w:val="00F24152"/>
    <w:rsid w:val="00F2507B"/>
    <w:rsid w:val="00F2698E"/>
    <w:rsid w:val="00F270DC"/>
    <w:rsid w:val="00F27AD1"/>
    <w:rsid w:val="00F27E22"/>
    <w:rsid w:val="00F30642"/>
    <w:rsid w:val="00F30A2E"/>
    <w:rsid w:val="00F310DF"/>
    <w:rsid w:val="00F31283"/>
    <w:rsid w:val="00F35778"/>
    <w:rsid w:val="00F364A3"/>
    <w:rsid w:val="00F41EDF"/>
    <w:rsid w:val="00F42088"/>
    <w:rsid w:val="00F43147"/>
    <w:rsid w:val="00F43897"/>
    <w:rsid w:val="00F446ED"/>
    <w:rsid w:val="00F4659D"/>
    <w:rsid w:val="00F505BF"/>
    <w:rsid w:val="00F5292E"/>
    <w:rsid w:val="00F54618"/>
    <w:rsid w:val="00F54CC5"/>
    <w:rsid w:val="00F55C49"/>
    <w:rsid w:val="00F57396"/>
    <w:rsid w:val="00F57CA4"/>
    <w:rsid w:val="00F601F1"/>
    <w:rsid w:val="00F60512"/>
    <w:rsid w:val="00F60C1D"/>
    <w:rsid w:val="00F62242"/>
    <w:rsid w:val="00F64CF0"/>
    <w:rsid w:val="00F64DCB"/>
    <w:rsid w:val="00F651F7"/>
    <w:rsid w:val="00F67B96"/>
    <w:rsid w:val="00F70148"/>
    <w:rsid w:val="00F714E6"/>
    <w:rsid w:val="00F7186C"/>
    <w:rsid w:val="00F72134"/>
    <w:rsid w:val="00F73EAF"/>
    <w:rsid w:val="00F752E6"/>
    <w:rsid w:val="00F75971"/>
    <w:rsid w:val="00F7636F"/>
    <w:rsid w:val="00F76B39"/>
    <w:rsid w:val="00F77A49"/>
    <w:rsid w:val="00F8417F"/>
    <w:rsid w:val="00F84F54"/>
    <w:rsid w:val="00F8639A"/>
    <w:rsid w:val="00F87017"/>
    <w:rsid w:val="00F91F50"/>
    <w:rsid w:val="00F92BA3"/>
    <w:rsid w:val="00F938B8"/>
    <w:rsid w:val="00F93C8D"/>
    <w:rsid w:val="00F94101"/>
    <w:rsid w:val="00F949BB"/>
    <w:rsid w:val="00F96AAE"/>
    <w:rsid w:val="00F97852"/>
    <w:rsid w:val="00FA1BB2"/>
    <w:rsid w:val="00FA209E"/>
    <w:rsid w:val="00FA2B0E"/>
    <w:rsid w:val="00FA32C3"/>
    <w:rsid w:val="00FA3866"/>
    <w:rsid w:val="00FA3B32"/>
    <w:rsid w:val="00FA3C0A"/>
    <w:rsid w:val="00FA5638"/>
    <w:rsid w:val="00FA65B4"/>
    <w:rsid w:val="00FA75E8"/>
    <w:rsid w:val="00FA7CDB"/>
    <w:rsid w:val="00FB479D"/>
    <w:rsid w:val="00FB527B"/>
    <w:rsid w:val="00FB6059"/>
    <w:rsid w:val="00FB7253"/>
    <w:rsid w:val="00FC0230"/>
    <w:rsid w:val="00FC1CCF"/>
    <w:rsid w:val="00FC2CDF"/>
    <w:rsid w:val="00FD30AB"/>
    <w:rsid w:val="00FD3D78"/>
    <w:rsid w:val="00FD4D67"/>
    <w:rsid w:val="00FD5138"/>
    <w:rsid w:val="00FE01A8"/>
    <w:rsid w:val="00FE0AC8"/>
    <w:rsid w:val="00FE13BF"/>
    <w:rsid w:val="00FE2299"/>
    <w:rsid w:val="00FE2D86"/>
    <w:rsid w:val="00FE3710"/>
    <w:rsid w:val="00FE3A0F"/>
    <w:rsid w:val="00FE4761"/>
    <w:rsid w:val="00FF36D7"/>
    <w:rsid w:val="00FF55AF"/>
    <w:rsid w:val="00FF7C8F"/>
    <w:rsid w:val="010038FF"/>
    <w:rsid w:val="0101C367"/>
    <w:rsid w:val="011FBA50"/>
    <w:rsid w:val="014187F9"/>
    <w:rsid w:val="01D51B8C"/>
    <w:rsid w:val="0203A332"/>
    <w:rsid w:val="020894D8"/>
    <w:rsid w:val="021C1A9B"/>
    <w:rsid w:val="023DEA89"/>
    <w:rsid w:val="025B923A"/>
    <w:rsid w:val="026DC927"/>
    <w:rsid w:val="02B752FE"/>
    <w:rsid w:val="02DC77D5"/>
    <w:rsid w:val="033E8823"/>
    <w:rsid w:val="034C0454"/>
    <w:rsid w:val="0351D163"/>
    <w:rsid w:val="036978A5"/>
    <w:rsid w:val="03D9BAEA"/>
    <w:rsid w:val="04072A0C"/>
    <w:rsid w:val="04227105"/>
    <w:rsid w:val="047C4EDD"/>
    <w:rsid w:val="048A980C"/>
    <w:rsid w:val="04908776"/>
    <w:rsid w:val="04EF7AA8"/>
    <w:rsid w:val="050D6862"/>
    <w:rsid w:val="05105DBA"/>
    <w:rsid w:val="05E13AC5"/>
    <w:rsid w:val="05EEA2F9"/>
    <w:rsid w:val="05FA8181"/>
    <w:rsid w:val="063E16AF"/>
    <w:rsid w:val="065EB329"/>
    <w:rsid w:val="06A6D1BF"/>
    <w:rsid w:val="06CBFC1A"/>
    <w:rsid w:val="0705A4E8"/>
    <w:rsid w:val="077878D2"/>
    <w:rsid w:val="0799FBC6"/>
    <w:rsid w:val="07B77FCE"/>
    <w:rsid w:val="07C3EE6C"/>
    <w:rsid w:val="0846F8F8"/>
    <w:rsid w:val="0872966A"/>
    <w:rsid w:val="08B30649"/>
    <w:rsid w:val="08B88C51"/>
    <w:rsid w:val="08CDCDF0"/>
    <w:rsid w:val="08D49A6F"/>
    <w:rsid w:val="08D62E06"/>
    <w:rsid w:val="08F6FC56"/>
    <w:rsid w:val="090136E4"/>
    <w:rsid w:val="093290FC"/>
    <w:rsid w:val="097B7267"/>
    <w:rsid w:val="0998D94A"/>
    <w:rsid w:val="09C9E099"/>
    <w:rsid w:val="0A26170C"/>
    <w:rsid w:val="0A8EA005"/>
    <w:rsid w:val="0ABEA127"/>
    <w:rsid w:val="0ACB9795"/>
    <w:rsid w:val="0AF9F4E6"/>
    <w:rsid w:val="0B18D89E"/>
    <w:rsid w:val="0BA9395C"/>
    <w:rsid w:val="0BBB1ED6"/>
    <w:rsid w:val="0BC13FC7"/>
    <w:rsid w:val="0BE639AE"/>
    <w:rsid w:val="0C339546"/>
    <w:rsid w:val="0C74760C"/>
    <w:rsid w:val="0C9EDFE3"/>
    <w:rsid w:val="0CA87F0F"/>
    <w:rsid w:val="0CCA16FD"/>
    <w:rsid w:val="0CD3A2B2"/>
    <w:rsid w:val="0CDC9FCE"/>
    <w:rsid w:val="0CF1FF25"/>
    <w:rsid w:val="0D2292DC"/>
    <w:rsid w:val="0D2B72A7"/>
    <w:rsid w:val="0D7C2939"/>
    <w:rsid w:val="0D95F889"/>
    <w:rsid w:val="0DCC0A84"/>
    <w:rsid w:val="0DE08C81"/>
    <w:rsid w:val="0E0648ED"/>
    <w:rsid w:val="0E08412B"/>
    <w:rsid w:val="0E48911C"/>
    <w:rsid w:val="0E83B6B9"/>
    <w:rsid w:val="0EAD095C"/>
    <w:rsid w:val="0F0B36DA"/>
    <w:rsid w:val="0F23E717"/>
    <w:rsid w:val="0F324896"/>
    <w:rsid w:val="0F4098F1"/>
    <w:rsid w:val="0F7EFA7D"/>
    <w:rsid w:val="0F80BD98"/>
    <w:rsid w:val="0FD473A5"/>
    <w:rsid w:val="1026A0FB"/>
    <w:rsid w:val="10B33283"/>
    <w:rsid w:val="10D95360"/>
    <w:rsid w:val="114410CD"/>
    <w:rsid w:val="1157A889"/>
    <w:rsid w:val="115A24C8"/>
    <w:rsid w:val="1160AF7C"/>
    <w:rsid w:val="1171089A"/>
    <w:rsid w:val="11756950"/>
    <w:rsid w:val="11CE113C"/>
    <w:rsid w:val="1209508C"/>
    <w:rsid w:val="1232DA97"/>
    <w:rsid w:val="123AE5F6"/>
    <w:rsid w:val="124F9B23"/>
    <w:rsid w:val="12570EC9"/>
    <w:rsid w:val="125EF61A"/>
    <w:rsid w:val="1268EFFD"/>
    <w:rsid w:val="1270E207"/>
    <w:rsid w:val="128CA3C5"/>
    <w:rsid w:val="1294FF73"/>
    <w:rsid w:val="12A285EA"/>
    <w:rsid w:val="12B87835"/>
    <w:rsid w:val="12CAA62F"/>
    <w:rsid w:val="12DA7DDF"/>
    <w:rsid w:val="131A2FE6"/>
    <w:rsid w:val="132A5351"/>
    <w:rsid w:val="134177DD"/>
    <w:rsid w:val="1363A0D4"/>
    <w:rsid w:val="138C3BDB"/>
    <w:rsid w:val="13AC5FBB"/>
    <w:rsid w:val="13B4CE0F"/>
    <w:rsid w:val="13CBFF08"/>
    <w:rsid w:val="13D07160"/>
    <w:rsid w:val="13E7D355"/>
    <w:rsid w:val="140E38CC"/>
    <w:rsid w:val="14544896"/>
    <w:rsid w:val="1476B961"/>
    <w:rsid w:val="147DA226"/>
    <w:rsid w:val="152F3858"/>
    <w:rsid w:val="15AC50F8"/>
    <w:rsid w:val="15D0A2D7"/>
    <w:rsid w:val="15EA2D78"/>
    <w:rsid w:val="15F018F7"/>
    <w:rsid w:val="164B83A5"/>
    <w:rsid w:val="16988629"/>
    <w:rsid w:val="16F301C7"/>
    <w:rsid w:val="16FD49FE"/>
    <w:rsid w:val="170FE103"/>
    <w:rsid w:val="171D0957"/>
    <w:rsid w:val="176553AE"/>
    <w:rsid w:val="17AD989F"/>
    <w:rsid w:val="181668D0"/>
    <w:rsid w:val="181B4269"/>
    <w:rsid w:val="181D90F0"/>
    <w:rsid w:val="1852580B"/>
    <w:rsid w:val="1927B9B9"/>
    <w:rsid w:val="192B8ADD"/>
    <w:rsid w:val="1944B93D"/>
    <w:rsid w:val="1948460D"/>
    <w:rsid w:val="1953FBD6"/>
    <w:rsid w:val="1996DB2D"/>
    <w:rsid w:val="1999563E"/>
    <w:rsid w:val="19D8E698"/>
    <w:rsid w:val="1A1B76CE"/>
    <w:rsid w:val="1A60F1BE"/>
    <w:rsid w:val="1AC11892"/>
    <w:rsid w:val="1AC4E5FD"/>
    <w:rsid w:val="1AE5309C"/>
    <w:rsid w:val="1B15BAEE"/>
    <w:rsid w:val="1B4E0992"/>
    <w:rsid w:val="1B63D25A"/>
    <w:rsid w:val="1BA8E2A6"/>
    <w:rsid w:val="1BB06A8A"/>
    <w:rsid w:val="1BBC126A"/>
    <w:rsid w:val="1C841F4C"/>
    <w:rsid w:val="1C8F90D6"/>
    <w:rsid w:val="1CAD083E"/>
    <w:rsid w:val="1CB3BB41"/>
    <w:rsid w:val="1CB68235"/>
    <w:rsid w:val="1D06150C"/>
    <w:rsid w:val="1D3DC29B"/>
    <w:rsid w:val="1D43EBEB"/>
    <w:rsid w:val="1DB85C9F"/>
    <w:rsid w:val="1DBBE721"/>
    <w:rsid w:val="1DD4137E"/>
    <w:rsid w:val="1E367CC1"/>
    <w:rsid w:val="1E43BA70"/>
    <w:rsid w:val="1E7ABDD9"/>
    <w:rsid w:val="1EA3653D"/>
    <w:rsid w:val="1EB3213F"/>
    <w:rsid w:val="1EEAF738"/>
    <w:rsid w:val="1F234F48"/>
    <w:rsid w:val="1F502E6B"/>
    <w:rsid w:val="1FE43041"/>
    <w:rsid w:val="201B5397"/>
    <w:rsid w:val="20DF5681"/>
    <w:rsid w:val="20EF5DB3"/>
    <w:rsid w:val="20FC01DC"/>
    <w:rsid w:val="2194FF7A"/>
    <w:rsid w:val="21960F10"/>
    <w:rsid w:val="219CFA70"/>
    <w:rsid w:val="21F34FC5"/>
    <w:rsid w:val="22121C16"/>
    <w:rsid w:val="221E17F1"/>
    <w:rsid w:val="2222230A"/>
    <w:rsid w:val="2263A6DE"/>
    <w:rsid w:val="22AE6ADC"/>
    <w:rsid w:val="22DAEA4A"/>
    <w:rsid w:val="22DCF062"/>
    <w:rsid w:val="22ED94BC"/>
    <w:rsid w:val="23295B6E"/>
    <w:rsid w:val="2332164D"/>
    <w:rsid w:val="236E525D"/>
    <w:rsid w:val="2382B462"/>
    <w:rsid w:val="238E067F"/>
    <w:rsid w:val="242CD968"/>
    <w:rsid w:val="243FE4B9"/>
    <w:rsid w:val="24524F06"/>
    <w:rsid w:val="2454068A"/>
    <w:rsid w:val="248C069C"/>
    <w:rsid w:val="24B8F800"/>
    <w:rsid w:val="24F9C571"/>
    <w:rsid w:val="2501F9FD"/>
    <w:rsid w:val="2507ED17"/>
    <w:rsid w:val="259807C9"/>
    <w:rsid w:val="25BC996B"/>
    <w:rsid w:val="25BFDA01"/>
    <w:rsid w:val="2611B03E"/>
    <w:rsid w:val="261C3812"/>
    <w:rsid w:val="26909E2A"/>
    <w:rsid w:val="269DCA5E"/>
    <w:rsid w:val="26F2156F"/>
    <w:rsid w:val="26F700C3"/>
    <w:rsid w:val="276479A4"/>
    <w:rsid w:val="27DFC3B1"/>
    <w:rsid w:val="27F05162"/>
    <w:rsid w:val="2819B394"/>
    <w:rsid w:val="281ABA4B"/>
    <w:rsid w:val="282129F0"/>
    <w:rsid w:val="2832DAF6"/>
    <w:rsid w:val="28468939"/>
    <w:rsid w:val="284801FF"/>
    <w:rsid w:val="28816D15"/>
    <w:rsid w:val="289C1F27"/>
    <w:rsid w:val="28A1658B"/>
    <w:rsid w:val="28C2BF4F"/>
    <w:rsid w:val="290D10E5"/>
    <w:rsid w:val="292FA394"/>
    <w:rsid w:val="293350CC"/>
    <w:rsid w:val="295D8804"/>
    <w:rsid w:val="295E727B"/>
    <w:rsid w:val="298E664E"/>
    <w:rsid w:val="29959B73"/>
    <w:rsid w:val="29C4D33D"/>
    <w:rsid w:val="29D35D3D"/>
    <w:rsid w:val="29FDACAA"/>
    <w:rsid w:val="2A21A278"/>
    <w:rsid w:val="2A2BA64B"/>
    <w:rsid w:val="2A8FEA5D"/>
    <w:rsid w:val="2A9D49E6"/>
    <w:rsid w:val="2AD3DFB1"/>
    <w:rsid w:val="2AEC449E"/>
    <w:rsid w:val="2AF9FB5E"/>
    <w:rsid w:val="2B038D31"/>
    <w:rsid w:val="2B0A5C52"/>
    <w:rsid w:val="2B4FDE98"/>
    <w:rsid w:val="2B819BE3"/>
    <w:rsid w:val="2B92BE75"/>
    <w:rsid w:val="2BC0008C"/>
    <w:rsid w:val="2C104AA0"/>
    <w:rsid w:val="2C18A3FE"/>
    <w:rsid w:val="2C2F9DB5"/>
    <w:rsid w:val="2C55418F"/>
    <w:rsid w:val="2C9ED315"/>
    <w:rsid w:val="2D13065B"/>
    <w:rsid w:val="2D694138"/>
    <w:rsid w:val="2D9BE7DC"/>
    <w:rsid w:val="2DAC0B2F"/>
    <w:rsid w:val="2ED5DAE0"/>
    <w:rsid w:val="2EEBD0E2"/>
    <w:rsid w:val="2F3E9B5A"/>
    <w:rsid w:val="2F439DE4"/>
    <w:rsid w:val="2F5203F7"/>
    <w:rsid w:val="2F654D37"/>
    <w:rsid w:val="2F7A1E7B"/>
    <w:rsid w:val="2FAA4426"/>
    <w:rsid w:val="2FAB20EB"/>
    <w:rsid w:val="2FF044F6"/>
    <w:rsid w:val="3044ACA4"/>
    <w:rsid w:val="3057E91E"/>
    <w:rsid w:val="306A3F6E"/>
    <w:rsid w:val="307D88AE"/>
    <w:rsid w:val="30B1CF20"/>
    <w:rsid w:val="3113FF7D"/>
    <w:rsid w:val="31279834"/>
    <w:rsid w:val="31897FC3"/>
    <w:rsid w:val="31C52866"/>
    <w:rsid w:val="31E76E6C"/>
    <w:rsid w:val="31F2F031"/>
    <w:rsid w:val="3210D4C6"/>
    <w:rsid w:val="3220E9D2"/>
    <w:rsid w:val="322E2AC8"/>
    <w:rsid w:val="32526A09"/>
    <w:rsid w:val="3260E05C"/>
    <w:rsid w:val="326383DC"/>
    <w:rsid w:val="3273C294"/>
    <w:rsid w:val="32B8981A"/>
    <w:rsid w:val="32C36895"/>
    <w:rsid w:val="330E3F5F"/>
    <w:rsid w:val="33327855"/>
    <w:rsid w:val="335AF07D"/>
    <w:rsid w:val="33AD779A"/>
    <w:rsid w:val="33C41FBC"/>
    <w:rsid w:val="33C9FB29"/>
    <w:rsid w:val="33D8F647"/>
    <w:rsid w:val="33DBA40C"/>
    <w:rsid w:val="33E35EC1"/>
    <w:rsid w:val="34218BEE"/>
    <w:rsid w:val="34734DB5"/>
    <w:rsid w:val="348FC442"/>
    <w:rsid w:val="34A5FFEA"/>
    <w:rsid w:val="34B56E28"/>
    <w:rsid w:val="34E36526"/>
    <w:rsid w:val="3504EEEF"/>
    <w:rsid w:val="35158CDE"/>
    <w:rsid w:val="3549CB76"/>
    <w:rsid w:val="3567C4FB"/>
    <w:rsid w:val="357816D9"/>
    <w:rsid w:val="35C22DD3"/>
    <w:rsid w:val="35CBF03A"/>
    <w:rsid w:val="36198524"/>
    <w:rsid w:val="362DFB26"/>
    <w:rsid w:val="3647002D"/>
    <w:rsid w:val="364CB22E"/>
    <w:rsid w:val="36605B5B"/>
    <w:rsid w:val="36852202"/>
    <w:rsid w:val="368EC801"/>
    <w:rsid w:val="369D91B7"/>
    <w:rsid w:val="36C0EBBC"/>
    <w:rsid w:val="36D65534"/>
    <w:rsid w:val="36D7323F"/>
    <w:rsid w:val="36DE51E2"/>
    <w:rsid w:val="37181650"/>
    <w:rsid w:val="372348D1"/>
    <w:rsid w:val="3754A683"/>
    <w:rsid w:val="375851AD"/>
    <w:rsid w:val="37AD2B1C"/>
    <w:rsid w:val="37E2D08E"/>
    <w:rsid w:val="381D26C9"/>
    <w:rsid w:val="383769DA"/>
    <w:rsid w:val="3910F564"/>
    <w:rsid w:val="39299E19"/>
    <w:rsid w:val="3929ED3A"/>
    <w:rsid w:val="392EEF61"/>
    <w:rsid w:val="39F67A32"/>
    <w:rsid w:val="3A906C1D"/>
    <w:rsid w:val="3AD43035"/>
    <w:rsid w:val="3AE63837"/>
    <w:rsid w:val="3B58A4C6"/>
    <w:rsid w:val="3BB47973"/>
    <w:rsid w:val="3BCA6C44"/>
    <w:rsid w:val="3BE2F74B"/>
    <w:rsid w:val="3C08E652"/>
    <w:rsid w:val="3C0BD75E"/>
    <w:rsid w:val="3C0FEC63"/>
    <w:rsid w:val="3C613EDB"/>
    <w:rsid w:val="3C7279B2"/>
    <w:rsid w:val="3CC0EBE0"/>
    <w:rsid w:val="3CC2F494"/>
    <w:rsid w:val="3CE2ED0A"/>
    <w:rsid w:val="3CE4B9EA"/>
    <w:rsid w:val="3CF4F8FB"/>
    <w:rsid w:val="3D19353E"/>
    <w:rsid w:val="3D1DEC26"/>
    <w:rsid w:val="3D2B1D32"/>
    <w:rsid w:val="3D5100DC"/>
    <w:rsid w:val="3D7E44F6"/>
    <w:rsid w:val="3D9399EB"/>
    <w:rsid w:val="3DC5E0CB"/>
    <w:rsid w:val="3DFA1446"/>
    <w:rsid w:val="3E0D7AE7"/>
    <w:rsid w:val="3E3CB83A"/>
    <w:rsid w:val="3E7DA436"/>
    <w:rsid w:val="3EB05E51"/>
    <w:rsid w:val="3EDB30C4"/>
    <w:rsid w:val="3F2FBA3E"/>
    <w:rsid w:val="3F3A82B9"/>
    <w:rsid w:val="3F4AA248"/>
    <w:rsid w:val="3F99EAA0"/>
    <w:rsid w:val="3FABA928"/>
    <w:rsid w:val="3FB72283"/>
    <w:rsid w:val="3FC96411"/>
    <w:rsid w:val="40057D75"/>
    <w:rsid w:val="401C5AAC"/>
    <w:rsid w:val="401EBAD7"/>
    <w:rsid w:val="4029FF25"/>
    <w:rsid w:val="40456743"/>
    <w:rsid w:val="405FC769"/>
    <w:rsid w:val="411E9D39"/>
    <w:rsid w:val="41A4718F"/>
    <w:rsid w:val="41A81419"/>
    <w:rsid w:val="41A98F43"/>
    <w:rsid w:val="41B31506"/>
    <w:rsid w:val="42306E60"/>
    <w:rsid w:val="424D7372"/>
    <w:rsid w:val="425463DE"/>
    <w:rsid w:val="42582D1C"/>
    <w:rsid w:val="4267C962"/>
    <w:rsid w:val="4283B38A"/>
    <w:rsid w:val="42C3E7F3"/>
    <w:rsid w:val="4300A02C"/>
    <w:rsid w:val="4302E914"/>
    <w:rsid w:val="437E62C2"/>
    <w:rsid w:val="4396B539"/>
    <w:rsid w:val="43D3DDB3"/>
    <w:rsid w:val="43ED694E"/>
    <w:rsid w:val="441BC2B2"/>
    <w:rsid w:val="447DCD4C"/>
    <w:rsid w:val="4488AFB2"/>
    <w:rsid w:val="44C5402A"/>
    <w:rsid w:val="44E71581"/>
    <w:rsid w:val="45278C60"/>
    <w:rsid w:val="452C0C70"/>
    <w:rsid w:val="453C7DF9"/>
    <w:rsid w:val="45420D9F"/>
    <w:rsid w:val="4592EA6F"/>
    <w:rsid w:val="45999147"/>
    <w:rsid w:val="45B11597"/>
    <w:rsid w:val="45C1D75C"/>
    <w:rsid w:val="45D4C4CD"/>
    <w:rsid w:val="45EA0F7A"/>
    <w:rsid w:val="45F2F91F"/>
    <w:rsid w:val="460BF245"/>
    <w:rsid w:val="46174367"/>
    <w:rsid w:val="462F0669"/>
    <w:rsid w:val="46860BFD"/>
    <w:rsid w:val="47202FA7"/>
    <w:rsid w:val="478B5B96"/>
    <w:rsid w:val="47A2AA38"/>
    <w:rsid w:val="47A4650D"/>
    <w:rsid w:val="48046036"/>
    <w:rsid w:val="48378D70"/>
    <w:rsid w:val="4875709D"/>
    <w:rsid w:val="48827CAF"/>
    <w:rsid w:val="48A8EF4C"/>
    <w:rsid w:val="48FC17B7"/>
    <w:rsid w:val="4917FD49"/>
    <w:rsid w:val="49332634"/>
    <w:rsid w:val="4942846A"/>
    <w:rsid w:val="4958EA40"/>
    <w:rsid w:val="49887295"/>
    <w:rsid w:val="49F7F5AF"/>
    <w:rsid w:val="49FEDF1D"/>
    <w:rsid w:val="4A0ACEB5"/>
    <w:rsid w:val="4A155F68"/>
    <w:rsid w:val="4A269DEC"/>
    <w:rsid w:val="4A517290"/>
    <w:rsid w:val="4A5C7C7C"/>
    <w:rsid w:val="4A721CF3"/>
    <w:rsid w:val="4ADD05CB"/>
    <w:rsid w:val="4B2E7C89"/>
    <w:rsid w:val="4B3127AF"/>
    <w:rsid w:val="4B318C56"/>
    <w:rsid w:val="4B341C0C"/>
    <w:rsid w:val="4B387CC2"/>
    <w:rsid w:val="4B532FD7"/>
    <w:rsid w:val="4B54CC4D"/>
    <w:rsid w:val="4B6C7F72"/>
    <w:rsid w:val="4B8117E2"/>
    <w:rsid w:val="4B99E19B"/>
    <w:rsid w:val="4BDF1198"/>
    <w:rsid w:val="4C101863"/>
    <w:rsid w:val="4C365B81"/>
    <w:rsid w:val="4C5F26EC"/>
    <w:rsid w:val="4C670000"/>
    <w:rsid w:val="4C716975"/>
    <w:rsid w:val="4C7AB6C6"/>
    <w:rsid w:val="4C863AB9"/>
    <w:rsid w:val="4C86B422"/>
    <w:rsid w:val="4C9D4BCE"/>
    <w:rsid w:val="4CDFCECB"/>
    <w:rsid w:val="4CE8B023"/>
    <w:rsid w:val="4D3C8EA1"/>
    <w:rsid w:val="4D5D0C11"/>
    <w:rsid w:val="4D63DE6E"/>
    <w:rsid w:val="4D91D789"/>
    <w:rsid w:val="4D9F8DA4"/>
    <w:rsid w:val="4DA17FC4"/>
    <w:rsid w:val="4DA87B4E"/>
    <w:rsid w:val="4DD830BF"/>
    <w:rsid w:val="4E44A68A"/>
    <w:rsid w:val="4E76EFE1"/>
    <w:rsid w:val="4E7A9FA3"/>
    <w:rsid w:val="4EC42536"/>
    <w:rsid w:val="4EC4B6A2"/>
    <w:rsid w:val="4EE4DF41"/>
    <w:rsid w:val="4EE637F6"/>
    <w:rsid w:val="4EED48A2"/>
    <w:rsid w:val="4F4D8F63"/>
    <w:rsid w:val="4F90BFEA"/>
    <w:rsid w:val="4FEF15FC"/>
    <w:rsid w:val="5046111C"/>
    <w:rsid w:val="5056747A"/>
    <w:rsid w:val="5065CADA"/>
    <w:rsid w:val="50DB0583"/>
    <w:rsid w:val="50EF11D8"/>
    <w:rsid w:val="50F8316B"/>
    <w:rsid w:val="5133D197"/>
    <w:rsid w:val="514468AE"/>
    <w:rsid w:val="51729D8B"/>
    <w:rsid w:val="5174AAB3"/>
    <w:rsid w:val="51777F21"/>
    <w:rsid w:val="51EC4729"/>
    <w:rsid w:val="51EF4FDF"/>
    <w:rsid w:val="51FAAACF"/>
    <w:rsid w:val="5200B871"/>
    <w:rsid w:val="520DC13E"/>
    <w:rsid w:val="5241CC47"/>
    <w:rsid w:val="52817C1B"/>
    <w:rsid w:val="52872417"/>
    <w:rsid w:val="5298C853"/>
    <w:rsid w:val="52A419FE"/>
    <w:rsid w:val="52AFCFC7"/>
    <w:rsid w:val="52BACAD3"/>
    <w:rsid w:val="52CC99B8"/>
    <w:rsid w:val="52D03E53"/>
    <w:rsid w:val="52FC5A2D"/>
    <w:rsid w:val="532A6C28"/>
    <w:rsid w:val="539DCBFC"/>
    <w:rsid w:val="53DA671C"/>
    <w:rsid w:val="54014C64"/>
    <w:rsid w:val="545B2909"/>
    <w:rsid w:val="54933260"/>
    <w:rsid w:val="552DABDB"/>
    <w:rsid w:val="555F6211"/>
    <w:rsid w:val="556029B4"/>
    <w:rsid w:val="55A97599"/>
    <w:rsid w:val="5628755E"/>
    <w:rsid w:val="5678083B"/>
    <w:rsid w:val="56A78D09"/>
    <w:rsid w:val="56B6A636"/>
    <w:rsid w:val="56EDEE23"/>
    <w:rsid w:val="56F39190"/>
    <w:rsid w:val="56FFB079"/>
    <w:rsid w:val="571207DE"/>
    <w:rsid w:val="572B0C4E"/>
    <w:rsid w:val="574DF978"/>
    <w:rsid w:val="577D7F6E"/>
    <w:rsid w:val="579DF522"/>
    <w:rsid w:val="57B7434A"/>
    <w:rsid w:val="58203437"/>
    <w:rsid w:val="58298A9C"/>
    <w:rsid w:val="58569105"/>
    <w:rsid w:val="58AD6256"/>
    <w:rsid w:val="58BE1175"/>
    <w:rsid w:val="58F6234F"/>
    <w:rsid w:val="5951E4BB"/>
    <w:rsid w:val="59E5F4CB"/>
    <w:rsid w:val="5A14032E"/>
    <w:rsid w:val="5A258EE5"/>
    <w:rsid w:val="5B0F0CE8"/>
    <w:rsid w:val="5B4D6932"/>
    <w:rsid w:val="5C17B006"/>
    <w:rsid w:val="5C5B1907"/>
    <w:rsid w:val="5C69080D"/>
    <w:rsid w:val="5CC711F7"/>
    <w:rsid w:val="5CCD7790"/>
    <w:rsid w:val="5CE44ACA"/>
    <w:rsid w:val="5D061589"/>
    <w:rsid w:val="5D07DBF1"/>
    <w:rsid w:val="5DF319E6"/>
    <w:rsid w:val="5DF77A16"/>
    <w:rsid w:val="5E001311"/>
    <w:rsid w:val="5E0C61E8"/>
    <w:rsid w:val="5E129B37"/>
    <w:rsid w:val="5E130B71"/>
    <w:rsid w:val="5E5BE3F8"/>
    <w:rsid w:val="5E78E94A"/>
    <w:rsid w:val="5E9A82F4"/>
    <w:rsid w:val="5EF04934"/>
    <w:rsid w:val="5F29CCA6"/>
    <w:rsid w:val="5F766DD4"/>
    <w:rsid w:val="5F87F9DB"/>
    <w:rsid w:val="5F9FF348"/>
    <w:rsid w:val="5FC84E5F"/>
    <w:rsid w:val="5FCBEB9F"/>
    <w:rsid w:val="6028A78D"/>
    <w:rsid w:val="60CA961B"/>
    <w:rsid w:val="60E5957D"/>
    <w:rsid w:val="60EEB770"/>
    <w:rsid w:val="612F1AD8"/>
    <w:rsid w:val="616F0658"/>
    <w:rsid w:val="6192E92E"/>
    <w:rsid w:val="61C5ED6F"/>
    <w:rsid w:val="61D677D8"/>
    <w:rsid w:val="6272A261"/>
    <w:rsid w:val="6286F0EF"/>
    <w:rsid w:val="62F59FD3"/>
    <w:rsid w:val="631217CF"/>
    <w:rsid w:val="631A7DF9"/>
    <w:rsid w:val="6352AD00"/>
    <w:rsid w:val="6358B6AE"/>
    <w:rsid w:val="63985822"/>
    <w:rsid w:val="63B1DD70"/>
    <w:rsid w:val="63C83A67"/>
    <w:rsid w:val="63E7698D"/>
    <w:rsid w:val="64329B61"/>
    <w:rsid w:val="644442A0"/>
    <w:rsid w:val="648F2690"/>
    <w:rsid w:val="64910306"/>
    <w:rsid w:val="64918A41"/>
    <w:rsid w:val="64989371"/>
    <w:rsid w:val="64E51244"/>
    <w:rsid w:val="64F3BD65"/>
    <w:rsid w:val="65052B0D"/>
    <w:rsid w:val="651851CE"/>
    <w:rsid w:val="658417FE"/>
    <w:rsid w:val="65A09030"/>
    <w:rsid w:val="65F5F292"/>
    <w:rsid w:val="662A91D5"/>
    <w:rsid w:val="664BCC87"/>
    <w:rsid w:val="666FD9A4"/>
    <w:rsid w:val="66B94255"/>
    <w:rsid w:val="67088E96"/>
    <w:rsid w:val="67416069"/>
    <w:rsid w:val="676BF3A7"/>
    <w:rsid w:val="67CB2CFB"/>
    <w:rsid w:val="67E7E6D2"/>
    <w:rsid w:val="67F1A045"/>
    <w:rsid w:val="680A8F51"/>
    <w:rsid w:val="68128F0D"/>
    <w:rsid w:val="681C6E83"/>
    <w:rsid w:val="68392B88"/>
    <w:rsid w:val="6876A047"/>
    <w:rsid w:val="687999FD"/>
    <w:rsid w:val="68C0928F"/>
    <w:rsid w:val="69083712"/>
    <w:rsid w:val="696E3815"/>
    <w:rsid w:val="69C6135F"/>
    <w:rsid w:val="69E4AE36"/>
    <w:rsid w:val="6A200E63"/>
    <w:rsid w:val="6A402F58"/>
    <w:rsid w:val="6A6AD261"/>
    <w:rsid w:val="6AC29738"/>
    <w:rsid w:val="6AD233E0"/>
    <w:rsid w:val="6AF75A07"/>
    <w:rsid w:val="6B0416C4"/>
    <w:rsid w:val="6B1ED148"/>
    <w:rsid w:val="6B1F8794"/>
    <w:rsid w:val="6B629A42"/>
    <w:rsid w:val="6B686F85"/>
    <w:rsid w:val="6B73E8AB"/>
    <w:rsid w:val="6BB097B4"/>
    <w:rsid w:val="6BC86196"/>
    <w:rsid w:val="6BF9E547"/>
    <w:rsid w:val="6C1FBF06"/>
    <w:rsid w:val="6C2C0D42"/>
    <w:rsid w:val="6C4F3138"/>
    <w:rsid w:val="6C66CDC3"/>
    <w:rsid w:val="6C695D79"/>
    <w:rsid w:val="6C6E0441"/>
    <w:rsid w:val="6C7EC730"/>
    <w:rsid w:val="6C9EE960"/>
    <w:rsid w:val="6C9FA947"/>
    <w:rsid w:val="6CB825BA"/>
    <w:rsid w:val="6CDBF3A8"/>
    <w:rsid w:val="6D1FCFF4"/>
    <w:rsid w:val="6D36A899"/>
    <w:rsid w:val="6D49F422"/>
    <w:rsid w:val="6D5CE4BC"/>
    <w:rsid w:val="6D756C59"/>
    <w:rsid w:val="6D95549B"/>
    <w:rsid w:val="6DBB8F67"/>
    <w:rsid w:val="6DDB352B"/>
    <w:rsid w:val="6E080EC0"/>
    <w:rsid w:val="6E1541F3"/>
    <w:rsid w:val="6E178E74"/>
    <w:rsid w:val="6E3FAD6E"/>
    <w:rsid w:val="6E6A4D0D"/>
    <w:rsid w:val="6E8C4D20"/>
    <w:rsid w:val="6E904AA8"/>
    <w:rsid w:val="6E9F78CF"/>
    <w:rsid w:val="6EDBAB01"/>
    <w:rsid w:val="6F0C614B"/>
    <w:rsid w:val="6F36BBA0"/>
    <w:rsid w:val="6F5E652C"/>
    <w:rsid w:val="6F5FD08A"/>
    <w:rsid w:val="6F615024"/>
    <w:rsid w:val="6FB15BC7"/>
    <w:rsid w:val="6FB73140"/>
    <w:rsid w:val="6FE300CD"/>
    <w:rsid w:val="6FF0C396"/>
    <w:rsid w:val="701F54AF"/>
    <w:rsid w:val="7073479F"/>
    <w:rsid w:val="70F29937"/>
    <w:rsid w:val="711040A0"/>
    <w:rsid w:val="71468C27"/>
    <w:rsid w:val="71DF057D"/>
    <w:rsid w:val="7239D790"/>
    <w:rsid w:val="7242823D"/>
    <w:rsid w:val="72801ABD"/>
    <w:rsid w:val="729FA56A"/>
    <w:rsid w:val="72B55715"/>
    <w:rsid w:val="7362A2F7"/>
    <w:rsid w:val="73B7E0E1"/>
    <w:rsid w:val="73D4D1F6"/>
    <w:rsid w:val="7413B2E8"/>
    <w:rsid w:val="742D4907"/>
    <w:rsid w:val="745DF9AB"/>
    <w:rsid w:val="7462065B"/>
    <w:rsid w:val="748D3A4E"/>
    <w:rsid w:val="74AA342A"/>
    <w:rsid w:val="74BB4B14"/>
    <w:rsid w:val="750D9D7D"/>
    <w:rsid w:val="751B80AD"/>
    <w:rsid w:val="75380DA1"/>
    <w:rsid w:val="753EF4A8"/>
    <w:rsid w:val="754EF77C"/>
    <w:rsid w:val="7564BA43"/>
    <w:rsid w:val="756F0A4A"/>
    <w:rsid w:val="7585AB12"/>
    <w:rsid w:val="76097945"/>
    <w:rsid w:val="7628A86B"/>
    <w:rsid w:val="764D8596"/>
    <w:rsid w:val="76511361"/>
    <w:rsid w:val="7655A133"/>
    <w:rsid w:val="7656D4DD"/>
    <w:rsid w:val="76B9AEEE"/>
    <w:rsid w:val="76D602C5"/>
    <w:rsid w:val="77211041"/>
    <w:rsid w:val="7768CE56"/>
    <w:rsid w:val="7770DC9A"/>
    <w:rsid w:val="7775A1F7"/>
    <w:rsid w:val="77825AEB"/>
    <w:rsid w:val="77931A94"/>
    <w:rsid w:val="77B5DA95"/>
    <w:rsid w:val="77BE2460"/>
    <w:rsid w:val="78224738"/>
    <w:rsid w:val="78C31DA2"/>
    <w:rsid w:val="78E84260"/>
    <w:rsid w:val="78F5BE91"/>
    <w:rsid w:val="79117258"/>
    <w:rsid w:val="793F29AD"/>
    <w:rsid w:val="7947E564"/>
    <w:rsid w:val="7979D68D"/>
    <w:rsid w:val="7A2571A2"/>
    <w:rsid w:val="7A30A382"/>
    <w:rsid w:val="7A631BE8"/>
    <w:rsid w:val="7ABA17F7"/>
    <w:rsid w:val="7ABDE783"/>
    <w:rsid w:val="7ACF9575"/>
    <w:rsid w:val="7B1C8301"/>
    <w:rsid w:val="7B325CF2"/>
    <w:rsid w:val="7B529166"/>
    <w:rsid w:val="7B5F44CF"/>
    <w:rsid w:val="7B6701F5"/>
    <w:rsid w:val="7B684C83"/>
    <w:rsid w:val="7B9CE792"/>
    <w:rsid w:val="7BA8A70C"/>
    <w:rsid w:val="7BD50406"/>
    <w:rsid w:val="7BFE1863"/>
    <w:rsid w:val="7C3B6543"/>
    <w:rsid w:val="7C51488B"/>
    <w:rsid w:val="7C544B5C"/>
    <w:rsid w:val="7CB86707"/>
    <w:rsid w:val="7CDDBEEE"/>
    <w:rsid w:val="7DA09696"/>
    <w:rsid w:val="7DF01BBD"/>
    <w:rsid w:val="7E0EAA54"/>
    <w:rsid w:val="7E51572A"/>
    <w:rsid w:val="7E729EE3"/>
    <w:rsid w:val="7E882B8C"/>
    <w:rsid w:val="7E97EBC2"/>
    <w:rsid w:val="7EFA9302"/>
    <w:rsid w:val="7F60DC42"/>
    <w:rsid w:val="7F66B2B6"/>
    <w:rsid w:val="7F8ADA5A"/>
    <w:rsid w:val="7FCC6961"/>
    <w:rsid w:val="7FDBF04E"/>
    <w:rsid w:val="7FFCD84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E0572"/>
  <w15:docId w15:val="{E910E3AC-DCD7-4955-AB89-31084177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61E5"/>
    <w:rPr>
      <w:color w:val="0563C1"/>
      <w:u w:val="single"/>
    </w:rPr>
  </w:style>
  <w:style w:type="paragraph" w:customStyle="1" w:styleId="msonormal0">
    <w:name w:val="msonormal"/>
    <w:basedOn w:val="Normal"/>
    <w:rsid w:val="001305B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Normal"/>
    <w:uiPriority w:val="34"/>
    <w:qFormat/>
    <w:rsid w:val="001305B2"/>
    <w:pPr>
      <w:spacing w:after="200" w:line="276" w:lineRule="auto"/>
      <w:ind w:left="720"/>
      <w:contextualSpacing/>
    </w:pPr>
  </w:style>
  <w:style w:type="paragraph" w:styleId="Footer">
    <w:name w:val="footer"/>
    <w:basedOn w:val="Normal"/>
    <w:link w:val="FooterChar"/>
    <w:uiPriority w:val="99"/>
    <w:unhideWhenUsed/>
    <w:rsid w:val="001305B2"/>
    <w:pPr>
      <w:tabs>
        <w:tab w:val="center" w:pos="4819"/>
        <w:tab w:val="right" w:pos="9638"/>
      </w:tabs>
      <w:spacing w:after="0" w:line="240" w:lineRule="auto"/>
    </w:pPr>
  </w:style>
  <w:style w:type="character" w:customStyle="1" w:styleId="FooterChar">
    <w:name w:val="Footer Char"/>
    <w:basedOn w:val="DefaultParagraphFont"/>
    <w:link w:val="Footer"/>
    <w:uiPriority w:val="99"/>
    <w:rsid w:val="001305B2"/>
  </w:style>
  <w:style w:type="paragraph" w:styleId="Header">
    <w:name w:val="header"/>
    <w:basedOn w:val="Normal"/>
    <w:link w:val="HeaderChar"/>
    <w:uiPriority w:val="99"/>
    <w:unhideWhenUsed/>
    <w:rsid w:val="001305B2"/>
    <w:pPr>
      <w:tabs>
        <w:tab w:val="center" w:pos="4819"/>
        <w:tab w:val="right" w:pos="9638"/>
      </w:tabs>
      <w:spacing w:after="0" w:line="240" w:lineRule="auto"/>
    </w:pPr>
  </w:style>
  <w:style w:type="character" w:customStyle="1" w:styleId="HeaderChar">
    <w:name w:val="Header Char"/>
    <w:basedOn w:val="DefaultParagraphFont"/>
    <w:link w:val="Header"/>
    <w:uiPriority w:val="99"/>
    <w:rsid w:val="001305B2"/>
  </w:style>
  <w:style w:type="paragraph" w:styleId="BodyText">
    <w:name w:val="Body Text"/>
    <w:basedOn w:val="Normal"/>
    <w:link w:val="BodyTextChar"/>
    <w:rsid w:val="001305B2"/>
    <w:pPr>
      <w:spacing w:after="120" w:line="240" w:lineRule="auto"/>
    </w:pPr>
    <w:rPr>
      <w:rFonts w:ascii="Times" w:eastAsia="Times New Roman" w:hAnsi="Times" w:cs="Times New Roman"/>
      <w:sz w:val="24"/>
      <w:szCs w:val="20"/>
      <w:lang w:eastAsia="lt-LT"/>
    </w:rPr>
  </w:style>
  <w:style w:type="character" w:customStyle="1" w:styleId="BodyTextChar">
    <w:name w:val="Body Text Char"/>
    <w:link w:val="BodyText"/>
    <w:rsid w:val="001305B2"/>
    <w:rPr>
      <w:rFonts w:ascii="Times" w:eastAsia="Times New Roman" w:hAnsi="Times" w:cs="Times New Roman"/>
      <w:sz w:val="24"/>
      <w:szCs w:val="20"/>
      <w:lang w:eastAsia="lt-LT"/>
    </w:rPr>
  </w:style>
  <w:style w:type="character" w:styleId="PageNumber">
    <w:name w:val="page number"/>
    <w:rsid w:val="001305B2"/>
    <w:rPr>
      <w:rFonts w:cs="Times New Roman"/>
    </w:rPr>
  </w:style>
  <w:style w:type="paragraph" w:styleId="ListParagraph">
    <w:name w:val="List Paragraph"/>
    <w:aliases w:val="List Paragraph Red,Bullet EY,Table of contents numbered,lp1,Bullet 1,Use Case List Paragraph,Numbering,ERP-List Paragraph,List Paragraph11,Teksto skyrius,List Paragraph1,Normal bullet 2,Bullet list,Numbered List,Lettre d'introduction"/>
    <w:basedOn w:val="Normal"/>
    <w:link w:val="ListParagraphChar"/>
    <w:uiPriority w:val="34"/>
    <w:qFormat/>
    <w:rsid w:val="001305B2"/>
    <w:pPr>
      <w:ind w:left="720"/>
      <w:contextualSpacing/>
    </w:pPr>
  </w:style>
  <w:style w:type="paragraph" w:customStyle="1" w:styleId="Lentelsturinys">
    <w:name w:val="Lentelės turinys"/>
    <w:basedOn w:val="Normal"/>
    <w:rsid w:val="001305B2"/>
    <w:pPr>
      <w:widowControl w:val="0"/>
      <w:suppressLineNumbers/>
      <w:suppressAutoHyphens/>
      <w:spacing w:after="0" w:line="240" w:lineRule="auto"/>
    </w:pPr>
    <w:rPr>
      <w:rFonts w:ascii="Times" w:eastAsia="Times New Roman" w:hAnsi="Times" w:cs="Mangal"/>
      <w:kern w:val="1"/>
      <w:sz w:val="24"/>
      <w:szCs w:val="24"/>
      <w:lang w:val="en-US" w:eastAsia="zh-CN"/>
    </w:rPr>
  </w:style>
  <w:style w:type="character" w:customStyle="1" w:styleId="ListParagraphChar">
    <w:name w:val="List Paragraph Char"/>
    <w:aliases w:val="List Paragraph Red Char,Bullet EY Char,Table of contents numbered Char,lp1 Char,Bullet 1 Char,Use Case List Paragraph Char,Numbering Char,ERP-List Paragraph Char,List Paragraph11 Char,Teksto skyrius Char,List Paragraph1 Char"/>
    <w:link w:val="ListParagraph"/>
    <w:uiPriority w:val="34"/>
    <w:qFormat/>
    <w:locked/>
    <w:rsid w:val="006A0987"/>
  </w:style>
  <w:style w:type="table" w:styleId="TableGrid">
    <w:name w:val="Table Grid"/>
    <w:aliases w:val="CV table,CV1,Lentelė (default'inė)"/>
    <w:basedOn w:val="TableNormal"/>
    <w:uiPriority w:val="59"/>
    <w:rsid w:val="006A098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72E92"/>
    <w:rPr>
      <w:sz w:val="16"/>
      <w:szCs w:val="16"/>
    </w:rPr>
  </w:style>
  <w:style w:type="paragraph" w:styleId="CommentText">
    <w:name w:val="annotation text"/>
    <w:basedOn w:val="Normal"/>
    <w:link w:val="CommentTextChar"/>
    <w:uiPriority w:val="99"/>
    <w:unhideWhenUsed/>
    <w:rsid w:val="00572E92"/>
    <w:pPr>
      <w:spacing w:line="240" w:lineRule="auto"/>
    </w:pPr>
    <w:rPr>
      <w:sz w:val="20"/>
      <w:szCs w:val="20"/>
    </w:rPr>
  </w:style>
  <w:style w:type="character" w:customStyle="1" w:styleId="CommentTextChar">
    <w:name w:val="Comment Text Char"/>
    <w:link w:val="CommentText"/>
    <w:uiPriority w:val="99"/>
    <w:rsid w:val="00572E92"/>
    <w:rPr>
      <w:sz w:val="20"/>
      <w:szCs w:val="20"/>
    </w:rPr>
  </w:style>
  <w:style w:type="paragraph" w:styleId="CommentSubject">
    <w:name w:val="annotation subject"/>
    <w:basedOn w:val="CommentText"/>
    <w:next w:val="CommentText"/>
    <w:link w:val="CommentSubjectChar"/>
    <w:uiPriority w:val="99"/>
    <w:semiHidden/>
    <w:unhideWhenUsed/>
    <w:rsid w:val="00572E92"/>
    <w:rPr>
      <w:b/>
      <w:bCs/>
    </w:rPr>
  </w:style>
  <w:style w:type="character" w:customStyle="1" w:styleId="CommentSubjectChar">
    <w:name w:val="Comment Subject Char"/>
    <w:link w:val="CommentSubject"/>
    <w:uiPriority w:val="99"/>
    <w:semiHidden/>
    <w:rsid w:val="00572E92"/>
    <w:rPr>
      <w:b/>
      <w:bCs/>
      <w:sz w:val="20"/>
      <w:szCs w:val="20"/>
    </w:rPr>
  </w:style>
  <w:style w:type="character" w:styleId="Emphasis">
    <w:name w:val="Emphasis"/>
    <w:uiPriority w:val="20"/>
    <w:qFormat/>
    <w:rsid w:val="003D70AB"/>
    <w:rPr>
      <w:i/>
      <w:iCs/>
    </w:rPr>
  </w:style>
  <w:style w:type="character" w:customStyle="1" w:styleId="DefaultParagraphFont1">
    <w:name w:val="Default Paragraph Font1"/>
    <w:rsid w:val="00511402"/>
  </w:style>
  <w:style w:type="character" w:styleId="UnresolvedMention">
    <w:name w:val="Unresolved Mention"/>
    <w:uiPriority w:val="99"/>
    <w:semiHidden/>
    <w:unhideWhenUsed/>
    <w:rsid w:val="00C81A4E"/>
    <w:rPr>
      <w:color w:val="605E5C"/>
      <w:shd w:val="clear" w:color="auto" w:fill="E1DFDD"/>
    </w:rPr>
  </w:style>
  <w:style w:type="paragraph" w:styleId="Revision">
    <w:name w:val="Revision"/>
    <w:hidden/>
    <w:uiPriority w:val="99"/>
    <w:semiHidden/>
    <w:rsid w:val="00DD4094"/>
    <w:rPr>
      <w:sz w:val="22"/>
      <w:szCs w:val="22"/>
      <w:lang w:eastAsia="en-US"/>
    </w:rPr>
  </w:style>
  <w:style w:type="paragraph" w:customStyle="1" w:styleId="paragraph">
    <w:name w:val="paragraph"/>
    <w:basedOn w:val="Normal"/>
    <w:rsid w:val="00561E5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DefaultParagraphFont"/>
    <w:rsid w:val="00561E5C"/>
  </w:style>
  <w:style w:type="character" w:customStyle="1" w:styleId="eop">
    <w:name w:val="eop"/>
    <w:basedOn w:val="DefaultParagraphFont"/>
    <w:rsid w:val="00561E5C"/>
  </w:style>
  <w:style w:type="paragraph" w:customStyle="1" w:styleId="elementtoproof">
    <w:name w:val="elementtoproof"/>
    <w:basedOn w:val="Normal"/>
    <w:rsid w:val="000F090E"/>
    <w:pPr>
      <w:spacing w:before="100" w:beforeAutospacing="1" w:after="100" w:afterAutospacing="1" w:line="240" w:lineRule="auto"/>
    </w:pPr>
    <w:rPr>
      <w:rFonts w:cs="Calibri"/>
      <w:lang w:val="en-US"/>
    </w:rPr>
  </w:style>
  <w:style w:type="numbering" w:customStyle="1" w:styleId="CurrentList1">
    <w:name w:val="Current List1"/>
    <w:uiPriority w:val="99"/>
    <w:rsid w:val="00B541A2"/>
    <w:pPr>
      <w:numPr>
        <w:numId w:val="32"/>
      </w:numPr>
    </w:pPr>
  </w:style>
  <w:style w:type="paragraph" w:customStyle="1" w:styleId="TableContents">
    <w:name w:val="Table Contents"/>
    <w:basedOn w:val="Normal"/>
    <w:rsid w:val="007C415E"/>
    <w:pPr>
      <w:widowControl w:val="0"/>
      <w:suppressLineNumbers/>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TableHeading">
    <w:name w:val="Table Heading"/>
    <w:basedOn w:val="TableContents"/>
    <w:rsid w:val="007C415E"/>
    <w:pPr>
      <w:jc w:val="center"/>
    </w:pPr>
    <w:rPr>
      <w:b/>
      <w:bCs/>
    </w:rPr>
  </w:style>
  <w:style w:type="paragraph" w:customStyle="1" w:styleId="LO-Normal">
    <w:name w:val="LO-Normal"/>
    <w:rsid w:val="007E3077"/>
    <w:pPr>
      <w:widowControl w:val="0"/>
    </w:pPr>
    <w:rPr>
      <w:rFonts w:ascii="Times New Roman" w:eastAsia="Arial Unicode MS" w:hAnsi="Times New Roman"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2788">
      <w:bodyDiv w:val="1"/>
      <w:marLeft w:val="0"/>
      <w:marRight w:val="0"/>
      <w:marTop w:val="0"/>
      <w:marBottom w:val="0"/>
      <w:divBdr>
        <w:top w:val="none" w:sz="0" w:space="0" w:color="auto"/>
        <w:left w:val="none" w:sz="0" w:space="0" w:color="auto"/>
        <w:bottom w:val="none" w:sz="0" w:space="0" w:color="auto"/>
        <w:right w:val="none" w:sz="0" w:space="0" w:color="auto"/>
      </w:divBdr>
    </w:div>
    <w:div w:id="570849024">
      <w:bodyDiv w:val="1"/>
      <w:marLeft w:val="0"/>
      <w:marRight w:val="0"/>
      <w:marTop w:val="0"/>
      <w:marBottom w:val="0"/>
      <w:divBdr>
        <w:top w:val="none" w:sz="0" w:space="0" w:color="auto"/>
        <w:left w:val="none" w:sz="0" w:space="0" w:color="auto"/>
        <w:bottom w:val="none" w:sz="0" w:space="0" w:color="auto"/>
        <w:right w:val="none" w:sz="0" w:space="0" w:color="auto"/>
      </w:divBdr>
    </w:div>
    <w:div w:id="587540271">
      <w:bodyDiv w:val="1"/>
      <w:marLeft w:val="0"/>
      <w:marRight w:val="0"/>
      <w:marTop w:val="0"/>
      <w:marBottom w:val="0"/>
      <w:divBdr>
        <w:top w:val="none" w:sz="0" w:space="0" w:color="auto"/>
        <w:left w:val="none" w:sz="0" w:space="0" w:color="auto"/>
        <w:bottom w:val="none" w:sz="0" w:space="0" w:color="auto"/>
        <w:right w:val="none" w:sz="0" w:space="0" w:color="auto"/>
      </w:divBdr>
    </w:div>
    <w:div w:id="787774459">
      <w:bodyDiv w:val="1"/>
      <w:marLeft w:val="0"/>
      <w:marRight w:val="0"/>
      <w:marTop w:val="0"/>
      <w:marBottom w:val="0"/>
      <w:divBdr>
        <w:top w:val="none" w:sz="0" w:space="0" w:color="auto"/>
        <w:left w:val="none" w:sz="0" w:space="0" w:color="auto"/>
        <w:bottom w:val="none" w:sz="0" w:space="0" w:color="auto"/>
        <w:right w:val="none" w:sz="0" w:space="0" w:color="auto"/>
      </w:divBdr>
    </w:div>
    <w:div w:id="791555105">
      <w:bodyDiv w:val="1"/>
      <w:marLeft w:val="0"/>
      <w:marRight w:val="0"/>
      <w:marTop w:val="0"/>
      <w:marBottom w:val="0"/>
      <w:divBdr>
        <w:top w:val="none" w:sz="0" w:space="0" w:color="auto"/>
        <w:left w:val="none" w:sz="0" w:space="0" w:color="auto"/>
        <w:bottom w:val="none" w:sz="0" w:space="0" w:color="auto"/>
        <w:right w:val="none" w:sz="0" w:space="0" w:color="auto"/>
      </w:divBdr>
    </w:div>
    <w:div w:id="873923580">
      <w:bodyDiv w:val="1"/>
      <w:marLeft w:val="0"/>
      <w:marRight w:val="0"/>
      <w:marTop w:val="0"/>
      <w:marBottom w:val="0"/>
      <w:divBdr>
        <w:top w:val="none" w:sz="0" w:space="0" w:color="auto"/>
        <w:left w:val="none" w:sz="0" w:space="0" w:color="auto"/>
        <w:bottom w:val="none" w:sz="0" w:space="0" w:color="auto"/>
        <w:right w:val="none" w:sz="0" w:space="0" w:color="auto"/>
      </w:divBdr>
    </w:div>
    <w:div w:id="1280844832">
      <w:bodyDiv w:val="1"/>
      <w:marLeft w:val="0"/>
      <w:marRight w:val="0"/>
      <w:marTop w:val="0"/>
      <w:marBottom w:val="0"/>
      <w:divBdr>
        <w:top w:val="none" w:sz="0" w:space="0" w:color="auto"/>
        <w:left w:val="none" w:sz="0" w:space="0" w:color="auto"/>
        <w:bottom w:val="none" w:sz="0" w:space="0" w:color="auto"/>
        <w:right w:val="none" w:sz="0" w:space="0" w:color="auto"/>
      </w:divBdr>
    </w:div>
    <w:div w:id="1397128018">
      <w:bodyDiv w:val="1"/>
      <w:marLeft w:val="0"/>
      <w:marRight w:val="0"/>
      <w:marTop w:val="0"/>
      <w:marBottom w:val="0"/>
      <w:divBdr>
        <w:top w:val="none" w:sz="0" w:space="0" w:color="auto"/>
        <w:left w:val="none" w:sz="0" w:space="0" w:color="auto"/>
        <w:bottom w:val="none" w:sz="0" w:space="0" w:color="auto"/>
        <w:right w:val="none" w:sz="0" w:space="0" w:color="auto"/>
      </w:divBdr>
    </w:div>
    <w:div w:id="1483889017">
      <w:bodyDiv w:val="1"/>
      <w:marLeft w:val="0"/>
      <w:marRight w:val="0"/>
      <w:marTop w:val="0"/>
      <w:marBottom w:val="0"/>
      <w:divBdr>
        <w:top w:val="none" w:sz="0" w:space="0" w:color="auto"/>
        <w:left w:val="none" w:sz="0" w:space="0" w:color="auto"/>
        <w:bottom w:val="none" w:sz="0" w:space="0" w:color="auto"/>
        <w:right w:val="none" w:sz="0" w:space="0" w:color="auto"/>
      </w:divBdr>
    </w:div>
    <w:div w:id="1667971649">
      <w:bodyDiv w:val="1"/>
      <w:marLeft w:val="0"/>
      <w:marRight w:val="0"/>
      <w:marTop w:val="0"/>
      <w:marBottom w:val="0"/>
      <w:divBdr>
        <w:top w:val="none" w:sz="0" w:space="0" w:color="auto"/>
        <w:left w:val="none" w:sz="0" w:space="0" w:color="auto"/>
        <w:bottom w:val="none" w:sz="0" w:space="0" w:color="auto"/>
        <w:right w:val="none" w:sz="0" w:space="0" w:color="auto"/>
      </w:divBdr>
      <w:divsChild>
        <w:div w:id="690567828">
          <w:marLeft w:val="0"/>
          <w:marRight w:val="0"/>
          <w:marTop w:val="0"/>
          <w:marBottom w:val="0"/>
          <w:divBdr>
            <w:top w:val="none" w:sz="0" w:space="0" w:color="auto"/>
            <w:left w:val="none" w:sz="0" w:space="0" w:color="auto"/>
            <w:bottom w:val="none" w:sz="0" w:space="0" w:color="auto"/>
            <w:right w:val="none" w:sz="0" w:space="0" w:color="auto"/>
          </w:divBdr>
        </w:div>
        <w:div w:id="767428770">
          <w:marLeft w:val="0"/>
          <w:marRight w:val="0"/>
          <w:marTop w:val="0"/>
          <w:marBottom w:val="0"/>
          <w:divBdr>
            <w:top w:val="none" w:sz="0" w:space="0" w:color="auto"/>
            <w:left w:val="none" w:sz="0" w:space="0" w:color="auto"/>
            <w:bottom w:val="none" w:sz="0" w:space="0" w:color="auto"/>
            <w:right w:val="none" w:sz="0" w:space="0" w:color="auto"/>
          </w:divBdr>
        </w:div>
        <w:div w:id="1801802647">
          <w:marLeft w:val="0"/>
          <w:marRight w:val="0"/>
          <w:marTop w:val="0"/>
          <w:marBottom w:val="0"/>
          <w:divBdr>
            <w:top w:val="none" w:sz="0" w:space="0" w:color="auto"/>
            <w:left w:val="none" w:sz="0" w:space="0" w:color="auto"/>
            <w:bottom w:val="none" w:sz="0" w:space="0" w:color="auto"/>
            <w:right w:val="none" w:sz="0" w:space="0" w:color="auto"/>
          </w:divBdr>
        </w:div>
        <w:div w:id="1829243933">
          <w:marLeft w:val="0"/>
          <w:marRight w:val="0"/>
          <w:marTop w:val="0"/>
          <w:marBottom w:val="0"/>
          <w:divBdr>
            <w:top w:val="none" w:sz="0" w:space="0" w:color="auto"/>
            <w:left w:val="none" w:sz="0" w:space="0" w:color="auto"/>
            <w:bottom w:val="none" w:sz="0" w:space="0" w:color="auto"/>
            <w:right w:val="none" w:sz="0" w:space="0" w:color="auto"/>
          </w:divBdr>
        </w:div>
        <w:div w:id="1833791655">
          <w:marLeft w:val="0"/>
          <w:marRight w:val="0"/>
          <w:marTop w:val="0"/>
          <w:marBottom w:val="0"/>
          <w:divBdr>
            <w:top w:val="none" w:sz="0" w:space="0" w:color="auto"/>
            <w:left w:val="none" w:sz="0" w:space="0" w:color="auto"/>
            <w:bottom w:val="none" w:sz="0" w:space="0" w:color="auto"/>
            <w:right w:val="none" w:sz="0" w:space="0" w:color="auto"/>
          </w:divBdr>
        </w:div>
      </w:divsChild>
    </w:div>
    <w:div w:id="1856117696">
      <w:bodyDiv w:val="1"/>
      <w:marLeft w:val="0"/>
      <w:marRight w:val="0"/>
      <w:marTop w:val="0"/>
      <w:marBottom w:val="0"/>
      <w:divBdr>
        <w:top w:val="none" w:sz="0" w:space="0" w:color="auto"/>
        <w:left w:val="none" w:sz="0" w:space="0" w:color="auto"/>
        <w:bottom w:val="none" w:sz="0" w:space="0" w:color="auto"/>
        <w:right w:val="none" w:sz="0" w:space="0" w:color="auto"/>
      </w:divBdr>
      <w:divsChild>
        <w:div w:id="318383726">
          <w:marLeft w:val="0"/>
          <w:marRight w:val="0"/>
          <w:marTop w:val="0"/>
          <w:marBottom w:val="0"/>
          <w:divBdr>
            <w:top w:val="none" w:sz="0" w:space="0" w:color="auto"/>
            <w:left w:val="none" w:sz="0" w:space="0" w:color="auto"/>
            <w:bottom w:val="none" w:sz="0" w:space="0" w:color="auto"/>
            <w:right w:val="none" w:sz="0" w:space="0" w:color="auto"/>
          </w:divBdr>
          <w:divsChild>
            <w:div w:id="114106764">
              <w:marLeft w:val="0"/>
              <w:marRight w:val="0"/>
              <w:marTop w:val="0"/>
              <w:marBottom w:val="0"/>
              <w:divBdr>
                <w:top w:val="none" w:sz="0" w:space="0" w:color="auto"/>
                <w:left w:val="none" w:sz="0" w:space="0" w:color="auto"/>
                <w:bottom w:val="none" w:sz="0" w:space="0" w:color="auto"/>
                <w:right w:val="none" w:sz="0" w:space="0" w:color="auto"/>
              </w:divBdr>
            </w:div>
          </w:divsChild>
        </w:div>
        <w:div w:id="534734776">
          <w:marLeft w:val="0"/>
          <w:marRight w:val="0"/>
          <w:marTop w:val="0"/>
          <w:marBottom w:val="0"/>
          <w:divBdr>
            <w:top w:val="none" w:sz="0" w:space="0" w:color="auto"/>
            <w:left w:val="none" w:sz="0" w:space="0" w:color="auto"/>
            <w:bottom w:val="none" w:sz="0" w:space="0" w:color="auto"/>
            <w:right w:val="none" w:sz="0" w:space="0" w:color="auto"/>
          </w:divBdr>
          <w:divsChild>
            <w:div w:id="1499074592">
              <w:marLeft w:val="0"/>
              <w:marRight w:val="0"/>
              <w:marTop w:val="0"/>
              <w:marBottom w:val="0"/>
              <w:divBdr>
                <w:top w:val="none" w:sz="0" w:space="0" w:color="auto"/>
                <w:left w:val="none" w:sz="0" w:space="0" w:color="auto"/>
                <w:bottom w:val="none" w:sz="0" w:space="0" w:color="auto"/>
                <w:right w:val="none" w:sz="0" w:space="0" w:color="auto"/>
              </w:divBdr>
            </w:div>
          </w:divsChild>
        </w:div>
        <w:div w:id="669722984">
          <w:marLeft w:val="0"/>
          <w:marRight w:val="0"/>
          <w:marTop w:val="0"/>
          <w:marBottom w:val="0"/>
          <w:divBdr>
            <w:top w:val="none" w:sz="0" w:space="0" w:color="auto"/>
            <w:left w:val="none" w:sz="0" w:space="0" w:color="auto"/>
            <w:bottom w:val="none" w:sz="0" w:space="0" w:color="auto"/>
            <w:right w:val="none" w:sz="0" w:space="0" w:color="auto"/>
          </w:divBdr>
          <w:divsChild>
            <w:div w:id="1840579025">
              <w:marLeft w:val="0"/>
              <w:marRight w:val="0"/>
              <w:marTop w:val="0"/>
              <w:marBottom w:val="0"/>
              <w:divBdr>
                <w:top w:val="none" w:sz="0" w:space="0" w:color="auto"/>
                <w:left w:val="none" w:sz="0" w:space="0" w:color="auto"/>
                <w:bottom w:val="none" w:sz="0" w:space="0" w:color="auto"/>
                <w:right w:val="none" w:sz="0" w:space="0" w:color="auto"/>
              </w:divBdr>
            </w:div>
          </w:divsChild>
        </w:div>
        <w:div w:id="1300301739">
          <w:marLeft w:val="0"/>
          <w:marRight w:val="0"/>
          <w:marTop w:val="0"/>
          <w:marBottom w:val="0"/>
          <w:divBdr>
            <w:top w:val="none" w:sz="0" w:space="0" w:color="auto"/>
            <w:left w:val="none" w:sz="0" w:space="0" w:color="auto"/>
            <w:bottom w:val="none" w:sz="0" w:space="0" w:color="auto"/>
            <w:right w:val="none" w:sz="0" w:space="0" w:color="auto"/>
          </w:divBdr>
          <w:divsChild>
            <w:div w:id="100609910">
              <w:marLeft w:val="0"/>
              <w:marRight w:val="0"/>
              <w:marTop w:val="0"/>
              <w:marBottom w:val="0"/>
              <w:divBdr>
                <w:top w:val="none" w:sz="0" w:space="0" w:color="auto"/>
                <w:left w:val="none" w:sz="0" w:space="0" w:color="auto"/>
                <w:bottom w:val="none" w:sz="0" w:space="0" w:color="auto"/>
                <w:right w:val="none" w:sz="0" w:space="0" w:color="auto"/>
              </w:divBdr>
            </w:div>
          </w:divsChild>
        </w:div>
        <w:div w:id="1525896954">
          <w:marLeft w:val="0"/>
          <w:marRight w:val="0"/>
          <w:marTop w:val="0"/>
          <w:marBottom w:val="0"/>
          <w:divBdr>
            <w:top w:val="none" w:sz="0" w:space="0" w:color="auto"/>
            <w:left w:val="none" w:sz="0" w:space="0" w:color="auto"/>
            <w:bottom w:val="none" w:sz="0" w:space="0" w:color="auto"/>
            <w:right w:val="none" w:sz="0" w:space="0" w:color="auto"/>
          </w:divBdr>
          <w:divsChild>
            <w:div w:id="618531513">
              <w:marLeft w:val="0"/>
              <w:marRight w:val="0"/>
              <w:marTop w:val="0"/>
              <w:marBottom w:val="0"/>
              <w:divBdr>
                <w:top w:val="none" w:sz="0" w:space="0" w:color="auto"/>
                <w:left w:val="none" w:sz="0" w:space="0" w:color="auto"/>
                <w:bottom w:val="none" w:sz="0" w:space="0" w:color="auto"/>
                <w:right w:val="none" w:sz="0" w:space="0" w:color="auto"/>
              </w:divBdr>
            </w:div>
          </w:divsChild>
        </w:div>
        <w:div w:id="1579974176">
          <w:marLeft w:val="0"/>
          <w:marRight w:val="0"/>
          <w:marTop w:val="0"/>
          <w:marBottom w:val="0"/>
          <w:divBdr>
            <w:top w:val="none" w:sz="0" w:space="0" w:color="auto"/>
            <w:left w:val="none" w:sz="0" w:space="0" w:color="auto"/>
            <w:bottom w:val="none" w:sz="0" w:space="0" w:color="auto"/>
            <w:right w:val="none" w:sz="0" w:space="0" w:color="auto"/>
          </w:divBdr>
          <w:divsChild>
            <w:div w:id="880481407">
              <w:marLeft w:val="0"/>
              <w:marRight w:val="0"/>
              <w:marTop w:val="0"/>
              <w:marBottom w:val="0"/>
              <w:divBdr>
                <w:top w:val="none" w:sz="0" w:space="0" w:color="auto"/>
                <w:left w:val="none" w:sz="0" w:space="0" w:color="auto"/>
                <w:bottom w:val="none" w:sz="0" w:space="0" w:color="auto"/>
                <w:right w:val="none" w:sz="0" w:space="0" w:color="auto"/>
              </w:divBdr>
            </w:div>
          </w:divsChild>
        </w:div>
        <w:div w:id="1905674904">
          <w:marLeft w:val="0"/>
          <w:marRight w:val="0"/>
          <w:marTop w:val="0"/>
          <w:marBottom w:val="0"/>
          <w:divBdr>
            <w:top w:val="none" w:sz="0" w:space="0" w:color="auto"/>
            <w:left w:val="none" w:sz="0" w:space="0" w:color="auto"/>
            <w:bottom w:val="none" w:sz="0" w:space="0" w:color="auto"/>
            <w:right w:val="none" w:sz="0" w:space="0" w:color="auto"/>
          </w:divBdr>
          <w:divsChild>
            <w:div w:id="1885025673">
              <w:marLeft w:val="0"/>
              <w:marRight w:val="0"/>
              <w:marTop w:val="0"/>
              <w:marBottom w:val="0"/>
              <w:divBdr>
                <w:top w:val="none" w:sz="0" w:space="0" w:color="auto"/>
                <w:left w:val="none" w:sz="0" w:space="0" w:color="auto"/>
                <w:bottom w:val="none" w:sz="0" w:space="0" w:color="auto"/>
                <w:right w:val="none" w:sz="0" w:space="0" w:color="auto"/>
              </w:divBdr>
            </w:div>
          </w:divsChild>
        </w:div>
        <w:div w:id="1927498754">
          <w:marLeft w:val="0"/>
          <w:marRight w:val="0"/>
          <w:marTop w:val="0"/>
          <w:marBottom w:val="0"/>
          <w:divBdr>
            <w:top w:val="none" w:sz="0" w:space="0" w:color="auto"/>
            <w:left w:val="none" w:sz="0" w:space="0" w:color="auto"/>
            <w:bottom w:val="none" w:sz="0" w:space="0" w:color="auto"/>
            <w:right w:val="none" w:sz="0" w:space="0" w:color="auto"/>
          </w:divBdr>
          <w:divsChild>
            <w:div w:id="856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6487">
      <w:bodyDiv w:val="1"/>
      <w:marLeft w:val="0"/>
      <w:marRight w:val="0"/>
      <w:marTop w:val="0"/>
      <w:marBottom w:val="0"/>
      <w:divBdr>
        <w:top w:val="none" w:sz="0" w:space="0" w:color="auto"/>
        <w:left w:val="none" w:sz="0" w:space="0" w:color="auto"/>
        <w:bottom w:val="none" w:sz="0" w:space="0" w:color="auto"/>
        <w:right w:val="none" w:sz="0" w:space="0" w:color="auto"/>
      </w:divBdr>
      <w:divsChild>
        <w:div w:id="31157591">
          <w:marLeft w:val="0"/>
          <w:marRight w:val="0"/>
          <w:marTop w:val="0"/>
          <w:marBottom w:val="0"/>
          <w:divBdr>
            <w:top w:val="none" w:sz="0" w:space="0" w:color="auto"/>
            <w:left w:val="none" w:sz="0" w:space="0" w:color="auto"/>
            <w:bottom w:val="none" w:sz="0" w:space="0" w:color="auto"/>
            <w:right w:val="none" w:sz="0" w:space="0" w:color="auto"/>
          </w:divBdr>
          <w:divsChild>
            <w:div w:id="94912643">
              <w:marLeft w:val="0"/>
              <w:marRight w:val="0"/>
              <w:marTop w:val="0"/>
              <w:marBottom w:val="0"/>
              <w:divBdr>
                <w:top w:val="none" w:sz="0" w:space="0" w:color="auto"/>
                <w:left w:val="none" w:sz="0" w:space="0" w:color="auto"/>
                <w:bottom w:val="none" w:sz="0" w:space="0" w:color="auto"/>
                <w:right w:val="none" w:sz="0" w:space="0" w:color="auto"/>
              </w:divBdr>
            </w:div>
          </w:divsChild>
        </w:div>
        <w:div w:id="337660867">
          <w:marLeft w:val="0"/>
          <w:marRight w:val="0"/>
          <w:marTop w:val="0"/>
          <w:marBottom w:val="0"/>
          <w:divBdr>
            <w:top w:val="none" w:sz="0" w:space="0" w:color="auto"/>
            <w:left w:val="none" w:sz="0" w:space="0" w:color="auto"/>
            <w:bottom w:val="none" w:sz="0" w:space="0" w:color="auto"/>
            <w:right w:val="none" w:sz="0" w:space="0" w:color="auto"/>
          </w:divBdr>
          <w:divsChild>
            <w:div w:id="1995797349">
              <w:marLeft w:val="0"/>
              <w:marRight w:val="0"/>
              <w:marTop w:val="0"/>
              <w:marBottom w:val="0"/>
              <w:divBdr>
                <w:top w:val="none" w:sz="0" w:space="0" w:color="auto"/>
                <w:left w:val="none" w:sz="0" w:space="0" w:color="auto"/>
                <w:bottom w:val="none" w:sz="0" w:space="0" w:color="auto"/>
                <w:right w:val="none" w:sz="0" w:space="0" w:color="auto"/>
              </w:divBdr>
            </w:div>
          </w:divsChild>
        </w:div>
        <w:div w:id="487942033">
          <w:marLeft w:val="0"/>
          <w:marRight w:val="0"/>
          <w:marTop w:val="0"/>
          <w:marBottom w:val="0"/>
          <w:divBdr>
            <w:top w:val="none" w:sz="0" w:space="0" w:color="auto"/>
            <w:left w:val="none" w:sz="0" w:space="0" w:color="auto"/>
            <w:bottom w:val="none" w:sz="0" w:space="0" w:color="auto"/>
            <w:right w:val="none" w:sz="0" w:space="0" w:color="auto"/>
          </w:divBdr>
          <w:divsChild>
            <w:div w:id="97721160">
              <w:marLeft w:val="0"/>
              <w:marRight w:val="0"/>
              <w:marTop w:val="0"/>
              <w:marBottom w:val="0"/>
              <w:divBdr>
                <w:top w:val="none" w:sz="0" w:space="0" w:color="auto"/>
                <w:left w:val="none" w:sz="0" w:space="0" w:color="auto"/>
                <w:bottom w:val="none" w:sz="0" w:space="0" w:color="auto"/>
                <w:right w:val="none" w:sz="0" w:space="0" w:color="auto"/>
              </w:divBdr>
            </w:div>
          </w:divsChild>
        </w:div>
        <w:div w:id="554319309">
          <w:marLeft w:val="0"/>
          <w:marRight w:val="0"/>
          <w:marTop w:val="0"/>
          <w:marBottom w:val="0"/>
          <w:divBdr>
            <w:top w:val="none" w:sz="0" w:space="0" w:color="auto"/>
            <w:left w:val="none" w:sz="0" w:space="0" w:color="auto"/>
            <w:bottom w:val="none" w:sz="0" w:space="0" w:color="auto"/>
            <w:right w:val="none" w:sz="0" w:space="0" w:color="auto"/>
          </w:divBdr>
          <w:divsChild>
            <w:div w:id="1148014582">
              <w:marLeft w:val="0"/>
              <w:marRight w:val="0"/>
              <w:marTop w:val="0"/>
              <w:marBottom w:val="0"/>
              <w:divBdr>
                <w:top w:val="none" w:sz="0" w:space="0" w:color="auto"/>
                <w:left w:val="none" w:sz="0" w:space="0" w:color="auto"/>
                <w:bottom w:val="none" w:sz="0" w:space="0" w:color="auto"/>
                <w:right w:val="none" w:sz="0" w:space="0" w:color="auto"/>
              </w:divBdr>
            </w:div>
          </w:divsChild>
        </w:div>
        <w:div w:id="641152390">
          <w:marLeft w:val="0"/>
          <w:marRight w:val="0"/>
          <w:marTop w:val="0"/>
          <w:marBottom w:val="0"/>
          <w:divBdr>
            <w:top w:val="none" w:sz="0" w:space="0" w:color="auto"/>
            <w:left w:val="none" w:sz="0" w:space="0" w:color="auto"/>
            <w:bottom w:val="none" w:sz="0" w:space="0" w:color="auto"/>
            <w:right w:val="none" w:sz="0" w:space="0" w:color="auto"/>
          </w:divBdr>
          <w:divsChild>
            <w:div w:id="622659786">
              <w:marLeft w:val="0"/>
              <w:marRight w:val="0"/>
              <w:marTop w:val="0"/>
              <w:marBottom w:val="0"/>
              <w:divBdr>
                <w:top w:val="none" w:sz="0" w:space="0" w:color="auto"/>
                <w:left w:val="none" w:sz="0" w:space="0" w:color="auto"/>
                <w:bottom w:val="none" w:sz="0" w:space="0" w:color="auto"/>
                <w:right w:val="none" w:sz="0" w:space="0" w:color="auto"/>
              </w:divBdr>
            </w:div>
          </w:divsChild>
        </w:div>
        <w:div w:id="1176308313">
          <w:marLeft w:val="0"/>
          <w:marRight w:val="0"/>
          <w:marTop w:val="0"/>
          <w:marBottom w:val="0"/>
          <w:divBdr>
            <w:top w:val="none" w:sz="0" w:space="0" w:color="auto"/>
            <w:left w:val="none" w:sz="0" w:space="0" w:color="auto"/>
            <w:bottom w:val="none" w:sz="0" w:space="0" w:color="auto"/>
            <w:right w:val="none" w:sz="0" w:space="0" w:color="auto"/>
          </w:divBdr>
          <w:divsChild>
            <w:div w:id="1008484318">
              <w:marLeft w:val="0"/>
              <w:marRight w:val="0"/>
              <w:marTop w:val="0"/>
              <w:marBottom w:val="0"/>
              <w:divBdr>
                <w:top w:val="none" w:sz="0" w:space="0" w:color="auto"/>
                <w:left w:val="none" w:sz="0" w:space="0" w:color="auto"/>
                <w:bottom w:val="none" w:sz="0" w:space="0" w:color="auto"/>
                <w:right w:val="none" w:sz="0" w:space="0" w:color="auto"/>
              </w:divBdr>
            </w:div>
          </w:divsChild>
        </w:div>
        <w:div w:id="1231965797">
          <w:marLeft w:val="0"/>
          <w:marRight w:val="0"/>
          <w:marTop w:val="0"/>
          <w:marBottom w:val="0"/>
          <w:divBdr>
            <w:top w:val="none" w:sz="0" w:space="0" w:color="auto"/>
            <w:left w:val="none" w:sz="0" w:space="0" w:color="auto"/>
            <w:bottom w:val="none" w:sz="0" w:space="0" w:color="auto"/>
            <w:right w:val="none" w:sz="0" w:space="0" w:color="auto"/>
          </w:divBdr>
          <w:divsChild>
            <w:div w:id="2025353970">
              <w:marLeft w:val="0"/>
              <w:marRight w:val="0"/>
              <w:marTop w:val="0"/>
              <w:marBottom w:val="0"/>
              <w:divBdr>
                <w:top w:val="none" w:sz="0" w:space="0" w:color="auto"/>
                <w:left w:val="none" w:sz="0" w:space="0" w:color="auto"/>
                <w:bottom w:val="none" w:sz="0" w:space="0" w:color="auto"/>
                <w:right w:val="none" w:sz="0" w:space="0" w:color="auto"/>
              </w:divBdr>
            </w:div>
          </w:divsChild>
        </w:div>
        <w:div w:id="1837768909">
          <w:marLeft w:val="0"/>
          <w:marRight w:val="0"/>
          <w:marTop w:val="0"/>
          <w:marBottom w:val="0"/>
          <w:divBdr>
            <w:top w:val="none" w:sz="0" w:space="0" w:color="auto"/>
            <w:left w:val="none" w:sz="0" w:space="0" w:color="auto"/>
            <w:bottom w:val="none" w:sz="0" w:space="0" w:color="auto"/>
            <w:right w:val="none" w:sz="0" w:space="0" w:color="auto"/>
          </w:divBdr>
          <w:divsChild>
            <w:div w:id="11087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5161">
      <w:bodyDiv w:val="1"/>
      <w:marLeft w:val="0"/>
      <w:marRight w:val="0"/>
      <w:marTop w:val="0"/>
      <w:marBottom w:val="0"/>
      <w:divBdr>
        <w:top w:val="none" w:sz="0" w:space="0" w:color="auto"/>
        <w:left w:val="none" w:sz="0" w:space="0" w:color="auto"/>
        <w:bottom w:val="none" w:sz="0" w:space="0" w:color="auto"/>
        <w:right w:val="none" w:sz="0" w:space="0" w:color="auto"/>
      </w:divBdr>
      <w:divsChild>
        <w:div w:id="103233768">
          <w:marLeft w:val="0"/>
          <w:marRight w:val="0"/>
          <w:marTop w:val="0"/>
          <w:marBottom w:val="0"/>
          <w:divBdr>
            <w:top w:val="none" w:sz="0" w:space="0" w:color="auto"/>
            <w:left w:val="none" w:sz="0" w:space="0" w:color="auto"/>
            <w:bottom w:val="none" w:sz="0" w:space="0" w:color="auto"/>
            <w:right w:val="none" w:sz="0" w:space="0" w:color="auto"/>
          </w:divBdr>
        </w:div>
        <w:div w:id="420952238">
          <w:marLeft w:val="0"/>
          <w:marRight w:val="0"/>
          <w:marTop w:val="0"/>
          <w:marBottom w:val="0"/>
          <w:divBdr>
            <w:top w:val="none" w:sz="0" w:space="0" w:color="auto"/>
            <w:left w:val="none" w:sz="0" w:space="0" w:color="auto"/>
            <w:bottom w:val="none" w:sz="0" w:space="0" w:color="auto"/>
            <w:right w:val="none" w:sz="0" w:space="0" w:color="auto"/>
          </w:divBdr>
        </w:div>
        <w:div w:id="686953722">
          <w:marLeft w:val="0"/>
          <w:marRight w:val="0"/>
          <w:marTop w:val="0"/>
          <w:marBottom w:val="0"/>
          <w:divBdr>
            <w:top w:val="none" w:sz="0" w:space="0" w:color="auto"/>
            <w:left w:val="none" w:sz="0" w:space="0" w:color="auto"/>
            <w:bottom w:val="none" w:sz="0" w:space="0" w:color="auto"/>
            <w:right w:val="none" w:sz="0" w:space="0" w:color="auto"/>
          </w:divBdr>
        </w:div>
        <w:div w:id="1365641306">
          <w:marLeft w:val="0"/>
          <w:marRight w:val="0"/>
          <w:marTop w:val="0"/>
          <w:marBottom w:val="0"/>
          <w:divBdr>
            <w:top w:val="none" w:sz="0" w:space="0" w:color="auto"/>
            <w:left w:val="none" w:sz="0" w:space="0" w:color="auto"/>
            <w:bottom w:val="none" w:sz="0" w:space="0" w:color="auto"/>
            <w:right w:val="none" w:sz="0" w:space="0" w:color="auto"/>
          </w:divBdr>
        </w:div>
        <w:div w:id="1629120556">
          <w:marLeft w:val="0"/>
          <w:marRight w:val="0"/>
          <w:marTop w:val="0"/>
          <w:marBottom w:val="0"/>
          <w:divBdr>
            <w:top w:val="none" w:sz="0" w:space="0" w:color="auto"/>
            <w:left w:val="none" w:sz="0" w:space="0" w:color="auto"/>
            <w:bottom w:val="none" w:sz="0" w:space="0" w:color="auto"/>
            <w:right w:val="none" w:sz="0" w:space="0" w:color="auto"/>
          </w:divBdr>
        </w:div>
        <w:div w:id="2106072310">
          <w:marLeft w:val="0"/>
          <w:marRight w:val="0"/>
          <w:marTop w:val="0"/>
          <w:marBottom w:val="0"/>
          <w:divBdr>
            <w:top w:val="none" w:sz="0" w:space="0" w:color="auto"/>
            <w:left w:val="none" w:sz="0" w:space="0" w:color="auto"/>
            <w:bottom w:val="none" w:sz="0" w:space="0" w:color="auto"/>
            <w:right w:val="none" w:sz="0" w:space="0" w:color="auto"/>
          </w:divBdr>
        </w:div>
      </w:divsChild>
    </w:div>
    <w:div w:id="1922719608">
      <w:bodyDiv w:val="1"/>
      <w:marLeft w:val="0"/>
      <w:marRight w:val="0"/>
      <w:marTop w:val="0"/>
      <w:marBottom w:val="0"/>
      <w:divBdr>
        <w:top w:val="none" w:sz="0" w:space="0" w:color="auto"/>
        <w:left w:val="none" w:sz="0" w:space="0" w:color="auto"/>
        <w:bottom w:val="none" w:sz="0" w:space="0" w:color="auto"/>
        <w:right w:val="none" w:sz="0" w:space="0" w:color="auto"/>
      </w:divBdr>
    </w:div>
    <w:div w:id="1996228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jurgita.norvai&#353;iene@opera.l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19/05/relationships/documenttasks" Target="documenttasks/documenttasks1.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196">
                <a:latin typeface="Times New Roman" panose="02020603050405020304" pitchFamily="18" charset="0"/>
                <a:cs typeface="Times New Roman" panose="02020603050405020304" pitchFamily="18" charset="0"/>
              </a:defRPr>
            </a:pPr>
            <a:r>
              <a:rPr lang="en-US" sz="1198" b="1" i="1">
                <a:latin typeface="Times New Roman" panose="02020603050405020304" pitchFamily="18" charset="0"/>
                <a:cs typeface="Times New Roman" panose="02020603050405020304" pitchFamily="18" charset="0"/>
              </a:rPr>
              <a:t>202</a:t>
            </a:r>
            <a:r>
              <a:rPr lang="lt-LT" sz="1198" b="1" i="1">
                <a:latin typeface="Times New Roman" panose="02020603050405020304" pitchFamily="18" charset="0"/>
                <a:cs typeface="Times New Roman" panose="02020603050405020304" pitchFamily="18" charset="0"/>
              </a:rPr>
              <a:t>4</a:t>
            </a:r>
            <a:r>
              <a:rPr lang="en-US" sz="1198" b="1" i="1">
                <a:latin typeface="Times New Roman" panose="02020603050405020304" pitchFamily="18" charset="0"/>
                <a:cs typeface="Times New Roman" panose="02020603050405020304" pitchFamily="18" charset="0"/>
              </a:rPr>
              <a:t>-202</a:t>
            </a:r>
            <a:r>
              <a:rPr lang="lt-LT" sz="1198" b="1" i="1">
                <a:latin typeface="Times New Roman" panose="02020603050405020304" pitchFamily="18" charset="0"/>
                <a:cs typeface="Times New Roman" panose="02020603050405020304" pitchFamily="18" charset="0"/>
              </a:rPr>
              <a:t>6</a:t>
            </a:r>
            <a:r>
              <a:rPr lang="en-US" sz="1198" b="1" i="1">
                <a:latin typeface="Times New Roman" panose="02020603050405020304" pitchFamily="18" charset="0"/>
                <a:cs typeface="Times New Roman" panose="02020603050405020304" pitchFamily="18" charset="0"/>
              </a:rPr>
              <a:t> </a:t>
            </a:r>
            <a:r>
              <a:rPr lang="lt-LT" sz="1198" i="1">
                <a:latin typeface="Times New Roman" panose="02020603050405020304" pitchFamily="18" charset="0"/>
                <a:cs typeface="Times New Roman" panose="02020603050405020304" pitchFamily="18" charset="0"/>
              </a:rPr>
              <a:t>metų asignavimų pasiskirstymas pagal programas </a:t>
            </a:r>
          </a:p>
          <a:p>
            <a:pPr>
              <a:defRPr sz="1196">
                <a:latin typeface="Times New Roman" panose="02020603050405020304" pitchFamily="18" charset="0"/>
                <a:cs typeface="Times New Roman" panose="02020603050405020304" pitchFamily="18" charset="0"/>
              </a:defRPr>
            </a:pPr>
            <a:r>
              <a:rPr lang="lt-LT" sz="1198" i="1">
                <a:latin typeface="Times New Roman" panose="02020603050405020304" pitchFamily="18" charset="0"/>
                <a:cs typeface="Times New Roman" panose="02020603050405020304" pitchFamily="18" charset="0"/>
              </a:rPr>
              <a:t>08. valstybės veiklos srityje, tūkst. eurų</a:t>
            </a:r>
          </a:p>
        </c:rich>
      </c:tx>
      <c:overlay val="0"/>
    </c:title>
    <c:autoTitleDeleted val="0"/>
    <c:plotArea>
      <c:layout/>
      <c:barChart>
        <c:barDir val="col"/>
        <c:grouping val="clustered"/>
        <c:varyColors val="0"/>
        <c:ser>
          <c:idx val="0"/>
          <c:order val="0"/>
          <c:tx>
            <c:strRef>
              <c:f>Lapas1!$C$11</c:f>
              <c:strCache>
                <c:ptCount val="1"/>
              </c:strCache>
            </c:strRef>
          </c:tx>
          <c:invertIfNegative val="0"/>
          <c:dLbls>
            <c:dLbl>
              <c:idx val="0"/>
              <c:layout>
                <c:manualLayout>
                  <c:x val="-1.2254933497433602E-2"/>
                  <c:y val="2.1455499880687842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12-4497-84DA-B9C7E16A94CA}"/>
                </c:ext>
              </c:extLst>
            </c:dLbl>
            <c:spPr>
              <a:noFill/>
              <a:ln w="25357">
                <a:noFill/>
              </a:ln>
            </c:spPr>
            <c:txPr>
              <a:bodyPr wrap="square" lIns="38100" tIns="19050" rIns="38100" bIns="19050" anchor="ctr">
                <a:spAutoFit/>
              </a:bodyPr>
              <a:lstStyle/>
              <a:p>
                <a:pPr>
                  <a:defRPr sz="898">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Lapas1!$D$10:$F$10</c:f>
              <c:strCache>
                <c:ptCount val="1"/>
                <c:pt idx="0">
                  <c:v>08.001 Programa</c:v>
                </c:pt>
              </c:strCache>
            </c:strRef>
          </c:cat>
          <c:val>
            <c:numRef>
              <c:f>Lapas1!$D$11:$F$11</c:f>
              <c:numCache>
                <c:formatCode>General</c:formatCode>
                <c:ptCount val="3"/>
              </c:numCache>
            </c:numRef>
          </c:val>
          <c:extLst>
            <c:ext xmlns:c16="http://schemas.microsoft.com/office/drawing/2014/chart" uri="{C3380CC4-5D6E-409C-BE32-E72D297353CC}">
              <c16:uniqueId val="{00000001-9012-4497-84DA-B9C7E16A94CA}"/>
            </c:ext>
          </c:extLst>
        </c:ser>
        <c:ser>
          <c:idx val="1"/>
          <c:order val="1"/>
          <c:tx>
            <c:strRef>
              <c:f>Lapas1!$C$12</c:f>
              <c:strCache>
                <c:ptCount val="1"/>
                <c:pt idx="0">
                  <c:v>2024</c:v>
                </c:pt>
              </c:strCache>
            </c:strRef>
          </c:tx>
          <c:invertIfNegative val="0"/>
          <c:dLbls>
            <c:dLbl>
              <c:idx val="0"/>
              <c:layout>
                <c:manualLayout>
                  <c:x val="4.4754618816520049E-4"/>
                  <c:y val="7.0173228346456689E-3"/>
                </c:manualLayout>
              </c:layout>
              <c:tx>
                <c:rich>
                  <a:bodyPr wrap="square" lIns="38100" tIns="19050" rIns="38100" bIns="19050" anchor="ctr">
                    <a:noAutofit/>
                  </a:bodyPr>
                  <a:lstStyle/>
                  <a:p>
                    <a:pPr>
                      <a:defRPr sz="900">
                        <a:latin typeface="Times New Roman" panose="02020603050405020304" pitchFamily="18" charset="0"/>
                        <a:cs typeface="Times New Roman" panose="02020603050405020304" pitchFamily="18" charset="0"/>
                      </a:defRPr>
                    </a:pPr>
                    <a:r>
                      <a:rPr lang="en-US" sz="900"/>
                      <a:t>19832</a:t>
                    </a:r>
                  </a:p>
                </c:rich>
              </c:tx>
              <c:spPr>
                <a:noFill/>
                <a:ln w="25357">
                  <a:noFill/>
                </a:ln>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2-9012-4497-84DA-B9C7E16A94CA}"/>
                </c:ext>
              </c:extLst>
            </c:dLbl>
            <c:spPr>
              <a:noFill/>
              <a:ln w="25357">
                <a:noFill/>
              </a:ln>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Lapas1!$D$10:$F$10</c:f>
              <c:strCache>
                <c:ptCount val="1"/>
                <c:pt idx="0">
                  <c:v>08.001 Programa</c:v>
                </c:pt>
              </c:strCache>
            </c:strRef>
          </c:cat>
          <c:val>
            <c:numRef>
              <c:f>Lapas1!$D$12:$F$12</c:f>
              <c:numCache>
                <c:formatCode>General</c:formatCode>
                <c:ptCount val="3"/>
                <c:pt idx="0">
                  <c:v>19832</c:v>
                </c:pt>
              </c:numCache>
            </c:numRef>
          </c:val>
          <c:extLst>
            <c:ext xmlns:c16="http://schemas.microsoft.com/office/drawing/2014/chart" uri="{C3380CC4-5D6E-409C-BE32-E72D297353CC}">
              <c16:uniqueId val="{00000003-9012-4497-84DA-B9C7E16A94CA}"/>
            </c:ext>
          </c:extLst>
        </c:ser>
        <c:ser>
          <c:idx val="2"/>
          <c:order val="2"/>
          <c:tx>
            <c:strRef>
              <c:f>Lapas1!$C$13</c:f>
              <c:strCache>
                <c:ptCount val="1"/>
                <c:pt idx="0">
                  <c:v>2025</c:v>
                </c:pt>
              </c:strCache>
            </c:strRef>
          </c:tx>
          <c:invertIfNegative val="0"/>
          <c:dLbls>
            <c:dLbl>
              <c:idx val="0"/>
              <c:layout>
                <c:manualLayout>
                  <c:x val="1.1841326228537596E-2"/>
                  <c:y val="1.9537103316630874E-2"/>
                </c:manualLayout>
              </c:layout>
              <c:tx>
                <c:rich>
                  <a:bodyPr/>
                  <a:lstStyle/>
                  <a:p>
                    <a:r>
                      <a:rPr lang="en-US"/>
                      <a:t>18532</a:t>
                    </a:r>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012-4497-84DA-B9C7E16A94CA}"/>
                </c:ext>
              </c:extLst>
            </c:dLbl>
            <c:spPr>
              <a:noFill/>
              <a:ln w="25357">
                <a:noFill/>
              </a:ln>
            </c:spPr>
            <c:txPr>
              <a:bodyPr wrap="square" lIns="38100" tIns="19050" rIns="38100" bIns="19050" anchor="ctr">
                <a:spAutoFit/>
              </a:bodyPr>
              <a:lstStyle/>
              <a:p>
                <a:pPr>
                  <a:defRPr sz="898">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Lapas1!$D$10:$F$10</c:f>
              <c:strCache>
                <c:ptCount val="1"/>
                <c:pt idx="0">
                  <c:v>08.001 Programa</c:v>
                </c:pt>
              </c:strCache>
            </c:strRef>
          </c:cat>
          <c:val>
            <c:numRef>
              <c:f>Lapas1!$D$13:$F$13</c:f>
              <c:numCache>
                <c:formatCode>General</c:formatCode>
                <c:ptCount val="3"/>
                <c:pt idx="0">
                  <c:v>18532</c:v>
                </c:pt>
              </c:numCache>
            </c:numRef>
          </c:val>
          <c:extLst>
            <c:ext xmlns:c16="http://schemas.microsoft.com/office/drawing/2014/chart" uri="{C3380CC4-5D6E-409C-BE32-E72D297353CC}">
              <c16:uniqueId val="{00000005-9012-4497-84DA-B9C7E16A94CA}"/>
            </c:ext>
          </c:extLst>
        </c:ser>
        <c:ser>
          <c:idx val="3"/>
          <c:order val="3"/>
          <c:tx>
            <c:strRef>
              <c:f>Lapas1!$C$14</c:f>
              <c:strCache>
                <c:ptCount val="1"/>
                <c:pt idx="0">
                  <c:v>2026</c:v>
                </c:pt>
              </c:strCache>
            </c:strRef>
          </c:tx>
          <c:invertIfNegative val="0"/>
          <c:dLbls>
            <c:dLbl>
              <c:idx val="0"/>
              <c:layout>
                <c:manualLayout>
                  <c:x val="7.1047957371225146E-3"/>
                  <c:y val="-4.7053209257933671E-3"/>
                </c:manualLayout>
              </c:layout>
              <c:tx>
                <c:rich>
                  <a:bodyPr/>
                  <a:lstStyle/>
                  <a:p>
                    <a:r>
                      <a:rPr lang="en-US"/>
                      <a:t>19032</a:t>
                    </a:r>
                  </a:p>
                </c:rich>
              </c:tx>
              <c:dLblPos val="out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9012-4497-84DA-B9C7E16A94CA}"/>
                </c:ext>
              </c:extLst>
            </c:dLbl>
            <c:spPr>
              <a:noFill/>
              <a:ln w="25357">
                <a:noFill/>
              </a:ln>
            </c:spPr>
            <c:txPr>
              <a:bodyPr wrap="square" lIns="38100" tIns="19050" rIns="38100" bIns="19050" anchor="ctr">
                <a:spAutoFit/>
              </a:bodyPr>
              <a:lstStyle/>
              <a:p>
                <a:pPr>
                  <a:defRPr sz="898">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Lapas1!$D$10:$F$10</c:f>
              <c:strCache>
                <c:ptCount val="1"/>
                <c:pt idx="0">
                  <c:v>08.001 Programa</c:v>
                </c:pt>
              </c:strCache>
            </c:strRef>
          </c:cat>
          <c:val>
            <c:numRef>
              <c:f>Lapas1!$D$14:$F$14</c:f>
              <c:numCache>
                <c:formatCode>General</c:formatCode>
                <c:ptCount val="3"/>
                <c:pt idx="0">
                  <c:v>19032</c:v>
                </c:pt>
              </c:numCache>
            </c:numRef>
          </c:val>
          <c:extLst>
            <c:ext xmlns:c16="http://schemas.microsoft.com/office/drawing/2014/chart" uri="{C3380CC4-5D6E-409C-BE32-E72D297353CC}">
              <c16:uniqueId val="{00000007-9012-4497-84DA-B9C7E16A94CA}"/>
            </c:ext>
          </c:extLst>
        </c:ser>
        <c:dLbls>
          <c:showLegendKey val="0"/>
          <c:showVal val="0"/>
          <c:showCatName val="0"/>
          <c:showSerName val="0"/>
          <c:showPercent val="0"/>
          <c:showBubbleSize val="0"/>
        </c:dLbls>
        <c:gapWidth val="150"/>
        <c:axId val="123897336"/>
        <c:axId val="1"/>
      </c:barChart>
      <c:catAx>
        <c:axId val="123897336"/>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123897336"/>
        <c:crosses val="autoZero"/>
        <c:crossBetween val="between"/>
      </c:valAx>
    </c:plotArea>
    <c:legend>
      <c:legendPos val="r"/>
      <c:legendEntry>
        <c:idx val="0"/>
        <c:delete val="1"/>
      </c:legendEntry>
      <c:layout>
        <c:manualLayout>
          <c:xMode val="edge"/>
          <c:yMode val="edge"/>
          <c:x val="0.91516245487364623"/>
          <c:y val="0.52651515151515149"/>
          <c:w val="8.4837545126353789E-2"/>
          <c:h val="0.33333333333333331"/>
        </c:manualLayout>
      </c:layou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403435-214C-4F97-8828-80AD252D4008}" type="doc">
      <dgm:prSet loTypeId="urn:microsoft.com/office/officeart/2005/8/layout/hierarchy6" loCatId="hierarchy" qsTypeId="urn:microsoft.com/office/officeart/2005/8/quickstyle/simple1" qsCatId="simple" csTypeId="urn:microsoft.com/office/officeart/2005/8/colors/accent1_1" csCatId="accent1" phldr="1"/>
      <dgm:spPr/>
      <dgm:t>
        <a:bodyPr/>
        <a:lstStyle/>
        <a:p>
          <a:endParaRPr lang="lt-LT"/>
        </a:p>
      </dgm:t>
    </dgm:pt>
    <dgm:pt modelId="{2A93C590-A28B-4690-8106-D1104B07FDFC}">
      <dgm:prSet phldrT="[Tekstas]" custT="1">
        <dgm:style>
          <a:lnRef idx="1">
            <a:schemeClr val="accent5"/>
          </a:lnRef>
          <a:fillRef idx="2">
            <a:schemeClr val="accent5"/>
          </a:fillRef>
          <a:effectRef idx="1">
            <a:schemeClr val="accent5"/>
          </a:effectRef>
          <a:fontRef idx="minor">
            <a:schemeClr val="dk1"/>
          </a:fontRef>
        </dgm:style>
      </dgm:prSet>
      <dgm:spPr>
        <a:xfrm>
          <a:off x="1200254" y="187841"/>
          <a:ext cx="3527850" cy="432378"/>
        </a:xfrm>
        <a:prstGeom prst="roundRect">
          <a:avLst>
            <a:gd name="adj" fmla="val 10000"/>
          </a:avLst>
        </a:prstGeom>
        <a:solidFill>
          <a:sysClr val="window" lastClr="FFFFFF"/>
        </a:solidFill>
        <a:ln w="9525" cap="flat" cmpd="sng" algn="ctr">
          <a:solidFill>
            <a:sysClr val="windowText" lastClr="000000"/>
          </a:solidFill>
          <a:prstDash val="solid"/>
          <a:miter lim="800000"/>
        </a:ln>
        <a:effectLst>
          <a:outerShdw blurRad="40000" dist="20000" dir="5400000" rotWithShape="0">
            <a:srgbClr val="000000">
              <a:alpha val="38000"/>
            </a:srgbClr>
          </a:outerShdw>
        </a:effectLst>
      </dgm:spPr>
      <dgm:t>
        <a:bodyPr/>
        <a:lstStyle/>
        <a:p>
          <a:pPr algn="ctr">
            <a:buNone/>
          </a:pPr>
          <a:r>
            <a:rPr lang="lt-LT"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a:t>
          </a:r>
          <a:r>
            <a:rPr lang="lt-LT"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Valstybės veiklos sritis: Kultūra ir visuomenės informavimas</a:t>
          </a:r>
        </a:p>
      </dgm:t>
    </dgm:pt>
    <dgm:pt modelId="{46DD2CA4-17E4-4992-A643-040B9B964436}" type="parTrans" cxnId="{A50971D6-10DA-47B8-9A64-A14652C175A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D185431-62E8-489F-9DB7-ECF707850B17}" type="sibTrans" cxnId="{A50971D6-10DA-47B8-9A64-A14652C175A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85CFB2EA-96BE-47C5-ADB1-9C20CE151E1B}">
      <dgm:prSet phldrT="[Tekstas]" custT="1">
        <dgm:style>
          <a:lnRef idx="1">
            <a:schemeClr val="accent4"/>
          </a:lnRef>
          <a:fillRef idx="2">
            <a:schemeClr val="accent4"/>
          </a:fillRef>
          <a:effectRef idx="1">
            <a:schemeClr val="accent4"/>
          </a:effectRef>
          <a:fontRef idx="minor">
            <a:schemeClr val="dk1"/>
          </a:fontRef>
        </dgm:style>
      </dgm:prSet>
      <dgm:spPr>
        <a:xfrm>
          <a:off x="1123465" y="1766882"/>
          <a:ext cx="3681429" cy="460181"/>
        </a:xfrm>
        <a:prstGeom prst="roundRect">
          <a:avLst>
            <a:gd name="adj" fmla="val 10000"/>
          </a:avLst>
        </a:prstGeom>
        <a:solidFill>
          <a:srgbClr val="4BACC6">
            <a:lumMod val="20000"/>
            <a:lumOff val="80000"/>
          </a:srgbClr>
        </a:solidFill>
        <a:ln w="9525" cap="flat" cmpd="sng" algn="ctr">
          <a:solidFill>
            <a:sysClr val="windowText" lastClr="000000"/>
          </a:solidFill>
          <a:prstDash val="solid"/>
          <a:miter lim="800000"/>
        </a:ln>
        <a:effectLst>
          <a:outerShdw blurRad="40000" dist="20000" dir="5400000" rotWithShape="0">
            <a:srgbClr val="000000">
              <a:alpha val="38000"/>
            </a:srgbClr>
          </a:outerShdw>
        </a:effectLst>
      </dgm:spPr>
      <dgm:t>
        <a:bodyPr/>
        <a:lstStyle/>
        <a:p>
          <a:pPr algn="ctr">
            <a:buNone/>
          </a:pP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08-</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01-11</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Tęstinės veiklos uždavinys </a:t>
          </a:r>
        </a:p>
        <a:p>
          <a:pPr algn="ctr">
            <a:buNone/>
          </a:pP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„Rodyti žiūrovų poreikį atitinkantį repertuarą“</a:t>
          </a:r>
        </a:p>
      </dgm:t>
    </dgm:pt>
    <dgm:pt modelId="{54F15E63-7360-486C-8292-161DE48DC16C}" type="parTrans" cxnId="{2CDB50B2-2C38-43E0-BA0C-005F9EE890D7}">
      <dgm:prSet/>
      <dgm:spPr>
        <a:xfrm>
          <a:off x="2918460" y="1436286"/>
          <a:ext cx="91440" cy="330595"/>
        </a:xfrm>
        <a:custGeom>
          <a:avLst/>
          <a:gdLst/>
          <a:ahLst/>
          <a:cxnLst/>
          <a:rect l="0" t="0" r="0" b="0"/>
          <a:pathLst>
            <a:path>
              <a:moveTo>
                <a:pt x="0" y="0"/>
              </a:moveTo>
              <a:lnTo>
                <a:pt x="0" y="128282"/>
              </a:lnTo>
              <a:lnTo>
                <a:pt x="1365092" y="128282"/>
              </a:lnTo>
              <a:lnTo>
                <a:pt x="1365092" y="256564"/>
              </a:lnTo>
            </a:path>
          </a:pathLst>
        </a:custGeom>
        <a:noFill/>
        <a:ln w="25400" cap="flat" cmpd="sng" algn="ctr">
          <a:solidFill>
            <a:sysClr val="windowText" lastClr="000000"/>
          </a:solidFill>
          <a:prstDash val="solid"/>
          <a:miter lim="800000"/>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1D6BCAA1-85DB-45BF-A3B0-E9738104A0EA}" type="sibTrans" cxnId="{2CDB50B2-2C38-43E0-BA0C-005F9EE890D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50EB5D4-8F6C-4B93-AC7E-CE1EB01102D4}">
      <dgm:prSet phldrT="[Tekstas]" custT="1">
        <dgm:style>
          <a:lnRef idx="1">
            <a:schemeClr val="accent1"/>
          </a:lnRef>
          <a:fillRef idx="2">
            <a:schemeClr val="accent1"/>
          </a:fillRef>
          <a:effectRef idx="1">
            <a:schemeClr val="accent1"/>
          </a:effectRef>
          <a:fontRef idx="minor">
            <a:schemeClr val="dk1"/>
          </a:fontRef>
        </dgm:style>
      </dgm:prSet>
      <dgm:spPr>
        <a:xfrm>
          <a:off x="1160198" y="950815"/>
          <a:ext cx="3607962" cy="485471"/>
        </a:xfrm>
        <a:prstGeom prst="roundRect">
          <a:avLst>
            <a:gd name="adj" fmla="val 10000"/>
          </a:avLst>
        </a:prstGeom>
        <a:solidFill>
          <a:srgbClr val="1F497D">
            <a:lumMod val="20000"/>
            <a:lumOff val="80000"/>
          </a:srgbClr>
        </a:solidFill>
        <a:ln w="9525" cap="flat" cmpd="sng" algn="ctr">
          <a:solidFill>
            <a:sysClr val="windowText" lastClr="000000"/>
          </a:solidFill>
          <a:prstDash val="solid"/>
          <a:miter lim="800000"/>
        </a:ln>
        <a:effectLst>
          <a:outerShdw blurRad="40000" dist="20000" dir="5400000" rotWithShape="0">
            <a:srgbClr val="000000">
              <a:alpha val="38000"/>
            </a:srgbClr>
          </a:outerShdw>
        </a:effectLst>
      </dgm:spPr>
      <dgm:t>
        <a:bodyPr/>
        <a:lstStyle/>
        <a:p>
          <a:pPr algn="ctr">
            <a:buNone/>
          </a:pP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08-</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Funkcijų vykdymo programa</a:t>
          </a:r>
        </a:p>
        <a:p>
          <a:pPr algn="ctr">
            <a:buNone/>
          </a:pPr>
          <a:r>
            <a:rPr lang="lt-LT"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„Teatro meno pristatymas žiūrovui“</a:t>
          </a:r>
        </a:p>
      </dgm:t>
    </dgm:pt>
    <dgm:pt modelId="{331E1360-67EC-486A-98E1-14BF87F4E51B}" type="sibTrans" cxnId="{D897FF31-A377-470D-8815-EA96E0F3DB7C}">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5FB32B43-0AD3-420E-8B59-939698D43B44}" type="parTrans" cxnId="{D897FF31-A377-470D-8815-EA96E0F3DB7C}">
      <dgm:prSet/>
      <dgm:spPr>
        <a:xfrm>
          <a:off x="2918460" y="620219"/>
          <a:ext cx="91440" cy="330595"/>
        </a:xfrm>
        <a:custGeom>
          <a:avLst/>
          <a:gdLst/>
          <a:ahLst/>
          <a:cxnLst/>
          <a:rect l="0" t="0" r="0" b="0"/>
          <a:pathLst>
            <a:path>
              <a:moveTo>
                <a:pt x="45720" y="0"/>
              </a:moveTo>
              <a:lnTo>
                <a:pt x="45720" y="256564"/>
              </a:lnTo>
            </a:path>
          </a:pathLst>
        </a:custGeom>
        <a:noFill/>
        <a:ln w="25400" cap="flat" cmpd="sng" algn="ctr">
          <a:solidFill>
            <a:sysClr val="windowText" lastClr="000000"/>
          </a:solidFill>
          <a:prstDash val="solid"/>
          <a:miter lim="800000"/>
        </a:ln>
        <a:effectLst/>
      </dgm:spPr>
      <dgm:t>
        <a:bodyPr/>
        <a:lstStyle/>
        <a:p>
          <a:pPr algn="ctr"/>
          <a:endParaRPr lang="lt-LT" sz="1200">
            <a:latin typeface="Times New Roman" panose="02020603050405020304" pitchFamily="18" charset="0"/>
            <a:cs typeface="Times New Roman" panose="02020603050405020304" pitchFamily="18" charset="0"/>
          </a:endParaRPr>
        </a:p>
      </dgm:t>
    </dgm:pt>
    <dgm:pt modelId="{104D083E-BE98-4FD8-AF11-0EE6AEFA88AB}" type="pres">
      <dgm:prSet presAssocID="{28403435-214C-4F97-8828-80AD252D4008}" presName="mainComposite" presStyleCnt="0">
        <dgm:presLayoutVars>
          <dgm:chPref val="1"/>
          <dgm:dir/>
          <dgm:animOne val="branch"/>
          <dgm:animLvl val="lvl"/>
          <dgm:resizeHandles val="exact"/>
        </dgm:presLayoutVars>
      </dgm:prSet>
      <dgm:spPr/>
    </dgm:pt>
    <dgm:pt modelId="{982E657F-17C2-41C9-BD05-4930DE644952}" type="pres">
      <dgm:prSet presAssocID="{28403435-214C-4F97-8828-80AD252D4008}" presName="hierFlow" presStyleCnt="0"/>
      <dgm:spPr/>
    </dgm:pt>
    <dgm:pt modelId="{35BDBAD5-24E3-4994-A80F-C72256EA97ED}" type="pres">
      <dgm:prSet presAssocID="{28403435-214C-4F97-8828-80AD252D4008}" presName="hierChild1" presStyleCnt="0">
        <dgm:presLayoutVars>
          <dgm:chPref val="1"/>
          <dgm:animOne val="branch"/>
          <dgm:animLvl val="lvl"/>
        </dgm:presLayoutVars>
      </dgm:prSet>
      <dgm:spPr/>
    </dgm:pt>
    <dgm:pt modelId="{26B230FC-0380-41F2-9CB0-D1C172547EDF}" type="pres">
      <dgm:prSet presAssocID="{2A93C590-A28B-4690-8106-D1104B07FDFC}" presName="Name14" presStyleCnt="0"/>
      <dgm:spPr/>
    </dgm:pt>
    <dgm:pt modelId="{BC85F671-7A18-4D06-B15E-9E29C39F0155}" type="pres">
      <dgm:prSet presAssocID="{2A93C590-A28B-4690-8106-D1104B07FDFC}" presName="level1Shape" presStyleLbl="node0" presStyleIdx="0" presStyleCnt="1" custScaleX="284565" custScaleY="52315">
        <dgm:presLayoutVars>
          <dgm:chPref val="3"/>
        </dgm:presLayoutVars>
      </dgm:prSet>
      <dgm:spPr>
        <a:prstGeom prst="roundRect">
          <a:avLst>
            <a:gd name="adj" fmla="val 10000"/>
          </a:avLst>
        </a:prstGeom>
      </dgm:spPr>
    </dgm:pt>
    <dgm:pt modelId="{7E1068A9-8087-445E-A6D4-1FBD8C57E236}" type="pres">
      <dgm:prSet presAssocID="{2A93C590-A28B-4690-8106-D1104B07FDFC}" presName="hierChild2" presStyleCnt="0"/>
      <dgm:spPr/>
    </dgm:pt>
    <dgm:pt modelId="{55880647-09CA-4300-977B-DA4494C1B348}" type="pres">
      <dgm:prSet presAssocID="{5FB32B43-0AD3-420E-8B59-939698D43B44}" presName="Name19" presStyleLbl="parChTrans1D2" presStyleIdx="0" presStyleCnt="1"/>
      <dgm:spPr>
        <a:custGeom>
          <a:avLst/>
          <a:gdLst/>
          <a:ahLst/>
          <a:cxnLst/>
          <a:rect l="0" t="0" r="0" b="0"/>
          <a:pathLst>
            <a:path>
              <a:moveTo>
                <a:pt x="45720" y="0"/>
              </a:moveTo>
              <a:lnTo>
                <a:pt x="45720" y="256564"/>
              </a:lnTo>
            </a:path>
          </a:pathLst>
        </a:custGeom>
      </dgm:spPr>
    </dgm:pt>
    <dgm:pt modelId="{BEA8AAD8-422B-448F-A90F-E0B5345B673B}" type="pres">
      <dgm:prSet presAssocID="{250EB5D4-8F6C-4B93-AC7E-CE1EB01102D4}" presName="Name21" presStyleCnt="0"/>
      <dgm:spPr/>
    </dgm:pt>
    <dgm:pt modelId="{4A987CB8-EFB4-407C-985E-70A0F960EF6F}" type="pres">
      <dgm:prSet presAssocID="{250EB5D4-8F6C-4B93-AC7E-CE1EB01102D4}" presName="level2Shape" presStyleLbl="node2" presStyleIdx="0" presStyleCnt="1" custScaleX="291027" custScaleY="58739"/>
      <dgm:spPr>
        <a:prstGeom prst="roundRect">
          <a:avLst>
            <a:gd name="adj" fmla="val 10000"/>
          </a:avLst>
        </a:prstGeom>
      </dgm:spPr>
    </dgm:pt>
    <dgm:pt modelId="{4C811D1C-30D6-42ED-AD26-87E355468998}" type="pres">
      <dgm:prSet presAssocID="{250EB5D4-8F6C-4B93-AC7E-CE1EB01102D4}" presName="hierChild3" presStyleCnt="0"/>
      <dgm:spPr/>
    </dgm:pt>
    <dgm:pt modelId="{97FAFB0D-147E-4DF7-B3CC-F7EC615FFE66}" type="pres">
      <dgm:prSet presAssocID="{54F15E63-7360-486C-8292-161DE48DC16C}" presName="Name19" presStyleLbl="parChTrans1D3" presStyleIdx="0" presStyleCnt="1"/>
      <dgm:spPr>
        <a:custGeom>
          <a:avLst/>
          <a:gdLst/>
          <a:ahLst/>
          <a:cxnLst/>
          <a:rect l="0" t="0" r="0" b="0"/>
          <a:pathLst>
            <a:path>
              <a:moveTo>
                <a:pt x="0" y="0"/>
              </a:moveTo>
              <a:lnTo>
                <a:pt x="0" y="128282"/>
              </a:lnTo>
              <a:lnTo>
                <a:pt x="1365092" y="128282"/>
              </a:lnTo>
              <a:lnTo>
                <a:pt x="1365092" y="256564"/>
              </a:lnTo>
            </a:path>
          </a:pathLst>
        </a:custGeom>
      </dgm:spPr>
    </dgm:pt>
    <dgm:pt modelId="{E47A1ABC-9372-4B4F-A8F5-C34BE5C0FDFF}" type="pres">
      <dgm:prSet presAssocID="{85CFB2EA-96BE-47C5-ADB1-9C20CE151E1B}" presName="Name21" presStyleCnt="0"/>
      <dgm:spPr/>
    </dgm:pt>
    <dgm:pt modelId="{6A9DD03D-7AEF-4163-9296-AD87FDBDC3B6}" type="pres">
      <dgm:prSet presAssocID="{85CFB2EA-96BE-47C5-ADB1-9C20CE151E1B}" presName="level2Shape" presStyleLbl="node3" presStyleIdx="0" presStyleCnt="1" custScaleX="296953" custScaleY="55679"/>
      <dgm:spPr>
        <a:prstGeom prst="roundRect">
          <a:avLst>
            <a:gd name="adj" fmla="val 10000"/>
          </a:avLst>
        </a:prstGeom>
      </dgm:spPr>
    </dgm:pt>
    <dgm:pt modelId="{0E37E42B-AD42-4331-A76C-ABD079F2C590}" type="pres">
      <dgm:prSet presAssocID="{85CFB2EA-96BE-47C5-ADB1-9C20CE151E1B}" presName="hierChild3" presStyleCnt="0"/>
      <dgm:spPr/>
    </dgm:pt>
    <dgm:pt modelId="{020AA365-AFFF-409B-87BC-60EAB0D2E317}" type="pres">
      <dgm:prSet presAssocID="{28403435-214C-4F97-8828-80AD252D4008}" presName="bgShapesFlow" presStyleCnt="0"/>
      <dgm:spPr/>
    </dgm:pt>
  </dgm:ptLst>
  <dgm:cxnLst>
    <dgm:cxn modelId="{43081608-4AB0-4201-9B4D-4AF261127363}" type="presOf" srcId="{54F15E63-7360-486C-8292-161DE48DC16C}" destId="{97FAFB0D-147E-4DF7-B3CC-F7EC615FFE66}" srcOrd="0" destOrd="0" presId="urn:microsoft.com/office/officeart/2005/8/layout/hierarchy6"/>
    <dgm:cxn modelId="{D897FF31-A377-470D-8815-EA96E0F3DB7C}" srcId="{2A93C590-A28B-4690-8106-D1104B07FDFC}" destId="{250EB5D4-8F6C-4B93-AC7E-CE1EB01102D4}" srcOrd="0" destOrd="0" parTransId="{5FB32B43-0AD3-420E-8B59-939698D43B44}" sibTransId="{331E1360-67EC-486A-98E1-14BF87F4E51B}"/>
    <dgm:cxn modelId="{CCCCDE55-6C43-418C-83B3-22FA6A289A75}" type="presOf" srcId="{5FB32B43-0AD3-420E-8B59-939698D43B44}" destId="{55880647-09CA-4300-977B-DA4494C1B348}" srcOrd="0" destOrd="0" presId="urn:microsoft.com/office/officeart/2005/8/layout/hierarchy6"/>
    <dgm:cxn modelId="{AAFAB6B0-74A8-4D5A-B604-2AE0E279BF92}" type="presOf" srcId="{250EB5D4-8F6C-4B93-AC7E-CE1EB01102D4}" destId="{4A987CB8-EFB4-407C-985E-70A0F960EF6F}" srcOrd="0" destOrd="0" presId="urn:microsoft.com/office/officeart/2005/8/layout/hierarchy6"/>
    <dgm:cxn modelId="{2CDB50B2-2C38-43E0-BA0C-005F9EE890D7}" srcId="{250EB5D4-8F6C-4B93-AC7E-CE1EB01102D4}" destId="{85CFB2EA-96BE-47C5-ADB1-9C20CE151E1B}" srcOrd="0" destOrd="0" parTransId="{54F15E63-7360-486C-8292-161DE48DC16C}" sibTransId="{1D6BCAA1-85DB-45BF-A3B0-E9738104A0EA}"/>
    <dgm:cxn modelId="{901E98BF-B614-4BFD-87E8-D5FFFC88B063}" type="presOf" srcId="{28403435-214C-4F97-8828-80AD252D4008}" destId="{104D083E-BE98-4FD8-AF11-0EE6AEFA88AB}" srcOrd="0" destOrd="0" presId="urn:microsoft.com/office/officeart/2005/8/layout/hierarchy6"/>
    <dgm:cxn modelId="{7B8ECCC2-6883-4A27-8A83-77DC34054E6F}" type="presOf" srcId="{2A93C590-A28B-4690-8106-D1104B07FDFC}" destId="{BC85F671-7A18-4D06-B15E-9E29C39F0155}" srcOrd="0" destOrd="0" presId="urn:microsoft.com/office/officeart/2005/8/layout/hierarchy6"/>
    <dgm:cxn modelId="{A50971D6-10DA-47B8-9A64-A14652C175AB}" srcId="{28403435-214C-4F97-8828-80AD252D4008}" destId="{2A93C590-A28B-4690-8106-D1104B07FDFC}" srcOrd="0" destOrd="0" parTransId="{46DD2CA4-17E4-4992-A643-040B9B964436}" sibTransId="{6D185431-62E8-489F-9DB7-ECF707850B17}"/>
    <dgm:cxn modelId="{FC32BDFF-2CCB-4772-AF6C-62C27E721278}" type="presOf" srcId="{85CFB2EA-96BE-47C5-ADB1-9C20CE151E1B}" destId="{6A9DD03D-7AEF-4163-9296-AD87FDBDC3B6}" srcOrd="0" destOrd="0" presId="urn:microsoft.com/office/officeart/2005/8/layout/hierarchy6"/>
    <dgm:cxn modelId="{28C7B3DB-F6D5-4809-B67D-523300550A81}" type="presParOf" srcId="{104D083E-BE98-4FD8-AF11-0EE6AEFA88AB}" destId="{982E657F-17C2-41C9-BD05-4930DE644952}" srcOrd="0" destOrd="0" presId="urn:microsoft.com/office/officeart/2005/8/layout/hierarchy6"/>
    <dgm:cxn modelId="{EE32230A-BF2A-41BF-9FFF-2C1A89991419}" type="presParOf" srcId="{982E657F-17C2-41C9-BD05-4930DE644952}" destId="{35BDBAD5-24E3-4994-A80F-C72256EA97ED}" srcOrd="0" destOrd="0" presId="urn:microsoft.com/office/officeart/2005/8/layout/hierarchy6"/>
    <dgm:cxn modelId="{FD3B2F96-FF00-47D7-8308-B383D098A42B}" type="presParOf" srcId="{35BDBAD5-24E3-4994-A80F-C72256EA97ED}" destId="{26B230FC-0380-41F2-9CB0-D1C172547EDF}" srcOrd="0" destOrd="0" presId="urn:microsoft.com/office/officeart/2005/8/layout/hierarchy6"/>
    <dgm:cxn modelId="{3D7ABBFB-A1E7-4D42-BBA6-269350CA40C5}" type="presParOf" srcId="{26B230FC-0380-41F2-9CB0-D1C172547EDF}" destId="{BC85F671-7A18-4D06-B15E-9E29C39F0155}" srcOrd="0" destOrd="0" presId="urn:microsoft.com/office/officeart/2005/8/layout/hierarchy6"/>
    <dgm:cxn modelId="{FD52029A-9F1D-4421-82E2-B289ADA36566}" type="presParOf" srcId="{26B230FC-0380-41F2-9CB0-D1C172547EDF}" destId="{7E1068A9-8087-445E-A6D4-1FBD8C57E236}" srcOrd="1" destOrd="0" presId="urn:microsoft.com/office/officeart/2005/8/layout/hierarchy6"/>
    <dgm:cxn modelId="{E6872D5B-E976-47C5-B51A-E53A11AC9AF7}" type="presParOf" srcId="{7E1068A9-8087-445E-A6D4-1FBD8C57E236}" destId="{55880647-09CA-4300-977B-DA4494C1B348}" srcOrd="0" destOrd="0" presId="urn:microsoft.com/office/officeart/2005/8/layout/hierarchy6"/>
    <dgm:cxn modelId="{6DED0C9C-4D8D-48C2-B07D-DF8D32CCFA8B}" type="presParOf" srcId="{7E1068A9-8087-445E-A6D4-1FBD8C57E236}" destId="{BEA8AAD8-422B-448F-A90F-E0B5345B673B}" srcOrd="1" destOrd="0" presId="urn:microsoft.com/office/officeart/2005/8/layout/hierarchy6"/>
    <dgm:cxn modelId="{B9371F20-45F9-4792-8478-3D79C07BA081}" type="presParOf" srcId="{BEA8AAD8-422B-448F-A90F-E0B5345B673B}" destId="{4A987CB8-EFB4-407C-985E-70A0F960EF6F}" srcOrd="0" destOrd="0" presId="urn:microsoft.com/office/officeart/2005/8/layout/hierarchy6"/>
    <dgm:cxn modelId="{0DDB8AF8-D22F-4A71-BCB4-DF1F73ACAE80}" type="presParOf" srcId="{BEA8AAD8-422B-448F-A90F-E0B5345B673B}" destId="{4C811D1C-30D6-42ED-AD26-87E355468998}" srcOrd="1" destOrd="0" presId="urn:microsoft.com/office/officeart/2005/8/layout/hierarchy6"/>
    <dgm:cxn modelId="{61CAD66D-E4B4-433E-B44A-53E033CDE967}" type="presParOf" srcId="{4C811D1C-30D6-42ED-AD26-87E355468998}" destId="{97FAFB0D-147E-4DF7-B3CC-F7EC615FFE66}" srcOrd="0" destOrd="0" presId="urn:microsoft.com/office/officeart/2005/8/layout/hierarchy6"/>
    <dgm:cxn modelId="{A56BDADE-9A8A-4FC9-98A3-EFC55E3D983E}" type="presParOf" srcId="{4C811D1C-30D6-42ED-AD26-87E355468998}" destId="{E47A1ABC-9372-4B4F-A8F5-C34BE5C0FDFF}" srcOrd="1" destOrd="0" presId="urn:microsoft.com/office/officeart/2005/8/layout/hierarchy6"/>
    <dgm:cxn modelId="{EDEF6C2B-B795-48F6-8F1E-40606EDF103D}" type="presParOf" srcId="{E47A1ABC-9372-4B4F-A8F5-C34BE5C0FDFF}" destId="{6A9DD03D-7AEF-4163-9296-AD87FDBDC3B6}" srcOrd="0" destOrd="0" presId="urn:microsoft.com/office/officeart/2005/8/layout/hierarchy6"/>
    <dgm:cxn modelId="{18DCC42A-38FB-41D4-A5AB-D0E8109D38E7}" type="presParOf" srcId="{E47A1ABC-9372-4B4F-A8F5-C34BE5C0FDFF}" destId="{0E37E42B-AD42-4331-A76C-ABD079F2C590}" srcOrd="1" destOrd="0" presId="urn:microsoft.com/office/officeart/2005/8/layout/hierarchy6"/>
    <dgm:cxn modelId="{57F65CDF-D5AD-4363-9D7C-54F45F4B922E}" type="presParOf" srcId="{104D083E-BE98-4FD8-AF11-0EE6AEFA88AB}" destId="{020AA365-AFFF-409B-87BC-60EAB0D2E317}" srcOrd="1" destOrd="0" presId="urn:microsoft.com/office/officeart/2005/8/layout/hierarchy6"/>
  </dgm:cxnLst>
  <dgm:bg/>
  <dgm:whole>
    <a:ln>
      <a:solidFill>
        <a:schemeClr val="tx1"/>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85F671-7A18-4D06-B15E-9E29C39F0155}">
      <dsp:nvSpPr>
        <dsp:cNvPr id="0" name=""/>
        <dsp:cNvSpPr/>
      </dsp:nvSpPr>
      <dsp:spPr>
        <a:xfrm>
          <a:off x="1196473" y="186925"/>
          <a:ext cx="3535412" cy="433304"/>
        </a:xfrm>
        <a:prstGeom prst="roundRect">
          <a:avLst>
            <a:gd name="adj" fmla="val 10000"/>
          </a:avLst>
        </a:prstGeom>
        <a:solidFill>
          <a:sysClr val="window" lastClr="FFFFFF"/>
        </a:solidFill>
        <a:ln w="9525" cap="flat" cmpd="sng" algn="ctr">
          <a:solidFill>
            <a:sysClr val="windowText" lastClr="000000"/>
          </a:solidFill>
          <a:prstDash val="solid"/>
          <a:miter lim="800000"/>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a:t>
          </a:r>
          <a:r>
            <a:rPr lang="lt-LT"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Valstybės veiklos sritis: Kultūra ir visuomenės informavimas</a:t>
          </a:r>
        </a:p>
      </dsp:txBody>
      <dsp:txXfrm>
        <a:off x="1209164" y="199616"/>
        <a:ext cx="3510030" cy="407922"/>
      </dsp:txXfrm>
    </dsp:sp>
    <dsp:sp modelId="{55880647-09CA-4300-977B-DA4494C1B348}">
      <dsp:nvSpPr>
        <dsp:cNvPr id="0" name=""/>
        <dsp:cNvSpPr/>
      </dsp:nvSpPr>
      <dsp:spPr>
        <a:xfrm>
          <a:off x="2918460" y="620230"/>
          <a:ext cx="91440" cy="331304"/>
        </a:xfrm>
        <a:custGeom>
          <a:avLst/>
          <a:gdLst/>
          <a:ahLst/>
          <a:cxnLst/>
          <a:rect l="0" t="0" r="0" b="0"/>
          <a:pathLst>
            <a:path>
              <a:moveTo>
                <a:pt x="45720" y="0"/>
              </a:moveTo>
              <a:lnTo>
                <a:pt x="45720" y="256564"/>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4A987CB8-EFB4-407C-985E-70A0F960EF6F}">
      <dsp:nvSpPr>
        <dsp:cNvPr id="0" name=""/>
        <dsp:cNvSpPr/>
      </dsp:nvSpPr>
      <dsp:spPr>
        <a:xfrm>
          <a:off x="1156332" y="951534"/>
          <a:ext cx="3615695" cy="486512"/>
        </a:xfrm>
        <a:prstGeom prst="roundRect">
          <a:avLst>
            <a:gd name="adj" fmla="val 10000"/>
          </a:avLst>
        </a:prstGeom>
        <a:solidFill>
          <a:srgbClr val="1F497D">
            <a:lumMod val="20000"/>
            <a:lumOff val="80000"/>
          </a:srgbClr>
        </a:solidFill>
        <a:ln w="9525" cap="flat" cmpd="sng" algn="ctr">
          <a:solidFill>
            <a:sysClr val="windowText" lastClr="000000"/>
          </a:solidFill>
          <a:prstDash val="solid"/>
          <a:miter lim="800000"/>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08-</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Funkcijų vykdymo programa</a:t>
          </a:r>
        </a:p>
        <a:p>
          <a:pPr marL="0" lvl="0" indent="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„Teatro meno pristatymas žiūrovui“</a:t>
          </a:r>
        </a:p>
      </dsp:txBody>
      <dsp:txXfrm>
        <a:off x="1170581" y="965783"/>
        <a:ext cx="3587197" cy="458014"/>
      </dsp:txXfrm>
    </dsp:sp>
    <dsp:sp modelId="{97FAFB0D-147E-4DF7-B3CC-F7EC615FFE66}">
      <dsp:nvSpPr>
        <dsp:cNvPr id="0" name=""/>
        <dsp:cNvSpPr/>
      </dsp:nvSpPr>
      <dsp:spPr>
        <a:xfrm>
          <a:off x="2918460" y="1438047"/>
          <a:ext cx="91440" cy="331304"/>
        </a:xfrm>
        <a:custGeom>
          <a:avLst/>
          <a:gdLst/>
          <a:ahLst/>
          <a:cxnLst/>
          <a:rect l="0" t="0" r="0" b="0"/>
          <a:pathLst>
            <a:path>
              <a:moveTo>
                <a:pt x="0" y="0"/>
              </a:moveTo>
              <a:lnTo>
                <a:pt x="0" y="128282"/>
              </a:lnTo>
              <a:lnTo>
                <a:pt x="1365092" y="128282"/>
              </a:lnTo>
              <a:lnTo>
                <a:pt x="1365092" y="256564"/>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6A9DD03D-7AEF-4163-9296-AD87FDBDC3B6}">
      <dsp:nvSpPr>
        <dsp:cNvPr id="0" name=""/>
        <dsp:cNvSpPr/>
      </dsp:nvSpPr>
      <dsp:spPr>
        <a:xfrm>
          <a:off x="1119520" y="1769351"/>
          <a:ext cx="3689319" cy="461167"/>
        </a:xfrm>
        <a:prstGeom prst="roundRect">
          <a:avLst>
            <a:gd name="adj" fmla="val 10000"/>
          </a:avLst>
        </a:prstGeom>
        <a:solidFill>
          <a:srgbClr val="4BACC6">
            <a:lumMod val="20000"/>
            <a:lumOff val="80000"/>
          </a:srgbClr>
        </a:solidFill>
        <a:ln w="9525" cap="flat" cmpd="sng" algn="ctr">
          <a:solidFill>
            <a:sysClr val="windowText" lastClr="000000"/>
          </a:solidFill>
          <a:prstDash val="solid"/>
          <a:miter lim="800000"/>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08-</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01-11</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01 Tęstinės veiklos uždavinys </a:t>
          </a:r>
        </a:p>
        <a:p>
          <a:pPr marL="0" lvl="0" indent="0" algn="ctr" defTabSz="533400">
            <a:lnSpc>
              <a:spcPct val="90000"/>
            </a:lnSpc>
            <a:spcBef>
              <a:spcPct val="0"/>
            </a:spcBef>
            <a:spcAft>
              <a:spcPct val="35000"/>
            </a:spcAft>
            <a:buNone/>
          </a:pPr>
          <a:r>
            <a:rPr lang="lt-LT"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„Rodyti žiūrovų poreikį atitinkantį repertuarą“</a:t>
          </a:r>
        </a:p>
      </dsp:txBody>
      <dsp:txXfrm>
        <a:off x="1133027" y="1782858"/>
        <a:ext cx="3662305" cy="4341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C09192B0-DCA2-4C2B-B9CD-D93067D3FEA5}">
    <t:Anchor>
      <t:Comment id="1467482654"/>
    </t:Anchor>
    <t:History>
      <t:Event id="{6229CF3F-B49B-4179-8979-7CDB20E63DFE}" time="2023-08-11T12:51:47.303Z">
        <t:Attribution userId="S::audrius@opera.lt::9e54808b-fa03-4ffc-97c4-b9ac1b73114a" userProvider="AD" userName="Audrius Kundrotas"/>
        <t:Anchor>
          <t:Comment id="1364526576"/>
        </t:Anchor>
        <t:Create/>
      </t:Event>
      <t:Event id="{D553FA06-4263-4FA8-89CA-45D575D1702A}" time="2023-08-11T12:51:47.303Z">
        <t:Attribution userId="S::audrius@opera.lt::9e54808b-fa03-4ffc-97c4-b9ac1b73114a" userProvider="AD" userName="Audrius Kundrotas"/>
        <t:Anchor>
          <t:Comment id="1364526576"/>
        </t:Anchor>
        <t:Assign userId="S::mantasc@opera.lt::15a0597d-a911-4471-a73e-d86f110076ca" userProvider="AD" userName="Mantas Četkauskas"/>
      </t:Event>
      <t:Event id="{99998F52-FD1C-4A25-ADCF-AED27788A55B}" time="2023-08-11T12:51:47.303Z">
        <t:Attribution userId="S::audrius@opera.lt::9e54808b-fa03-4ffc-97c4-b9ac1b73114a" userProvider="AD" userName="Audrius Kundrotas"/>
        <t:Anchor>
          <t:Comment id="1364526576"/>
        </t:Anchor>
        <t:SetTitle title="@Mantas Četkauskas"/>
      </t:Event>
    </t:History>
  </t:Task>
  <t:Task id="{36A1A614-37EF-4269-A892-B13986713DD8}">
    <t:Anchor>
      <t:Comment id="840806638"/>
    </t:Anchor>
    <t:History>
      <t:Event id="{39B6ED14-6E58-46CB-B755-FA129B0FE177}" time="2023-08-11T13:07:25.369Z">
        <t:Attribution userId="S::audrius@opera.lt::9e54808b-fa03-4ffc-97c4-b9ac1b73114a" userProvider="AD" userName="Audrius Kundrotas"/>
        <t:Anchor>
          <t:Comment id="840806638"/>
        </t:Anchor>
        <t:Create/>
      </t:Event>
      <t:Event id="{4D8FA919-0C2C-4000-BF2D-0869428C0EFD}" time="2023-08-11T13:07:25.369Z">
        <t:Attribution userId="S::audrius@opera.lt::9e54808b-fa03-4ffc-97c4-b9ac1b73114a" userProvider="AD" userName="Audrius Kundrotas"/>
        <t:Anchor>
          <t:Comment id="840806638"/>
        </t:Anchor>
        <t:Assign userId="S::jurgitan@opera.lt::4123de6d-e04f-44bf-a84c-f5d7f8776fa2" userProvider="AD" userName="Jurgita Skiotytė - Norvaišienė"/>
      </t:Event>
      <t:Event id="{36352DA3-AA40-4CF3-A6F3-51C2E577086D}" time="2023-08-11T13:07:25.369Z">
        <t:Attribution userId="S::audrius@opera.lt::9e54808b-fa03-4ffc-97c4-b9ac1b73114a" userProvider="AD" userName="Audrius Kundrotas"/>
        <t:Anchor>
          <t:Comment id="840806638"/>
        </t:Anchor>
        <t:SetTitle title="@Jurgita Skiotytė - Norvaišienė Jurgita, o Tu ar Giedrė pildydavote šią bendradarbiavimo pastraipą?"/>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A48C-B33F-4B84-B134-03FB6DC2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15658</Words>
  <Characters>8926</Characters>
  <Application>Microsoft Office Word</Application>
  <DocSecurity>4</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Varniene</dc:creator>
  <cp:keywords/>
  <dc:description/>
  <cp:lastModifiedBy>Vaida Mizarienė</cp:lastModifiedBy>
  <cp:revision>2</cp:revision>
  <cp:lastPrinted>2023-08-29T13:35:00Z</cp:lastPrinted>
  <dcterms:created xsi:type="dcterms:W3CDTF">2023-12-22T10:04:00Z</dcterms:created>
  <dcterms:modified xsi:type="dcterms:W3CDTF">2023-12-22T10:04:00Z</dcterms:modified>
</cp:coreProperties>
</file>